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FC81" w14:textId="07A6C073" w:rsidR="00E810AB" w:rsidRDefault="00E810AB" w:rsidP="00125884">
      <w:pPr>
        <w:pStyle w:val="TituloProgramaCABECERAPAGINA"/>
        <w:pBdr>
          <w:bottom w:val="single" w:sz="4" w:space="1" w:color="auto"/>
        </w:pBdr>
        <w:jc w:val="center"/>
        <w:rPr>
          <w:rFonts w:ascii="Rockwell" w:hAnsi="Rockwell" w:cs="Arial"/>
          <w:sz w:val="44"/>
          <w:szCs w:val="44"/>
          <w:lang w:bidi="es-ES"/>
        </w:rPr>
      </w:pPr>
      <w:r>
        <w:rPr>
          <w:noProof/>
        </w:rPr>
        <w:drawing>
          <wp:anchor distT="0" distB="0" distL="114300" distR="114300" simplePos="0" relativeHeight="251659264" behindDoc="1" locked="0" layoutInCell="1" allowOverlap="1" wp14:anchorId="2B950D47" wp14:editId="2331A8BD">
            <wp:simplePos x="0" y="0"/>
            <wp:positionH relativeFrom="margin">
              <wp:align>left</wp:align>
            </wp:positionH>
            <wp:positionV relativeFrom="paragraph">
              <wp:posOffset>66675</wp:posOffset>
            </wp:positionV>
            <wp:extent cx="1937152" cy="942975"/>
            <wp:effectExtent l="0" t="0" r="6350" b="0"/>
            <wp:wrapTight wrapText="bothSides">
              <wp:wrapPolygon edited="0">
                <wp:start x="0" y="0"/>
                <wp:lineTo x="0" y="20945"/>
                <wp:lineTo x="21458" y="20945"/>
                <wp:lineTo x="21458" y="0"/>
                <wp:lineTo x="0" y="0"/>
              </wp:wrapPolygon>
            </wp:wrapTight>
            <wp:docPr id="8294138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7152" cy="942975"/>
                    </a:xfrm>
                    <a:prstGeom prst="rect">
                      <a:avLst/>
                    </a:prstGeom>
                    <a:noFill/>
                    <a:ln>
                      <a:noFill/>
                    </a:ln>
                  </pic:spPr>
                </pic:pic>
              </a:graphicData>
            </a:graphic>
          </wp:anchor>
        </w:drawing>
      </w:r>
    </w:p>
    <w:p w14:paraId="0ABB3F02" w14:textId="655853D1" w:rsidR="00E810AB" w:rsidRDefault="00E810AB" w:rsidP="00125884">
      <w:pPr>
        <w:pStyle w:val="TituloProgramaCABECERAPAGINA"/>
        <w:pBdr>
          <w:bottom w:val="single" w:sz="4" w:space="1" w:color="auto"/>
        </w:pBdr>
        <w:jc w:val="center"/>
        <w:rPr>
          <w:rFonts w:ascii="Rockwell" w:hAnsi="Rockwell" w:cs="Arial"/>
          <w:sz w:val="44"/>
          <w:szCs w:val="44"/>
          <w:lang w:bidi="es-ES"/>
        </w:rPr>
      </w:pPr>
    </w:p>
    <w:p w14:paraId="32CB276C" w14:textId="77777777" w:rsidR="00E810AB" w:rsidRDefault="00E810AB" w:rsidP="00125884">
      <w:pPr>
        <w:pStyle w:val="TituloProgramaCABECERAPAGINA"/>
        <w:pBdr>
          <w:bottom w:val="single" w:sz="4" w:space="1" w:color="auto"/>
        </w:pBdr>
        <w:jc w:val="center"/>
        <w:rPr>
          <w:rFonts w:ascii="Rockwell" w:hAnsi="Rockwell" w:cs="Arial"/>
          <w:sz w:val="44"/>
          <w:szCs w:val="44"/>
          <w:lang w:bidi="es-ES"/>
        </w:rPr>
      </w:pPr>
    </w:p>
    <w:p w14:paraId="7188ABFD" w14:textId="43230D89" w:rsidR="00235E44" w:rsidRPr="00D37319" w:rsidRDefault="00DE4390" w:rsidP="00125884">
      <w:pPr>
        <w:pStyle w:val="TituloProgramaCABECERAPAGINA"/>
        <w:pBdr>
          <w:bottom w:val="single" w:sz="4" w:space="1" w:color="auto"/>
        </w:pBdr>
        <w:jc w:val="center"/>
        <w:rPr>
          <w:rFonts w:ascii="Rockwell" w:hAnsi="Rockwell" w:cs="Arial"/>
          <w:b w:val="0"/>
          <w:bCs w:val="0"/>
          <w:sz w:val="44"/>
          <w:szCs w:val="44"/>
        </w:rPr>
      </w:pPr>
      <w:r>
        <w:rPr>
          <w:rFonts w:ascii="Rockwell" w:hAnsi="Rockwell" w:cs="Arial"/>
          <w:sz w:val="44"/>
          <w:szCs w:val="44"/>
          <w:lang w:bidi="es-ES"/>
        </w:rPr>
        <w:t>Gira</w:t>
      </w:r>
      <w:r w:rsidRPr="00DE4390">
        <w:rPr>
          <w:rFonts w:ascii="Rockwell" w:hAnsi="Rockwell" w:cs="Arial"/>
          <w:sz w:val="44"/>
          <w:szCs w:val="44"/>
          <w:lang w:val="es-ES" w:bidi="es-ES"/>
        </w:rPr>
        <w:t xml:space="preserve"> de Andalucía y Marruecos Espectacular (Ruta </w:t>
      </w:r>
      <w:proofErr w:type="spellStart"/>
      <w:r w:rsidRPr="00DE4390">
        <w:rPr>
          <w:rFonts w:ascii="Rockwell" w:hAnsi="Rockwell" w:cs="Arial"/>
          <w:sz w:val="44"/>
          <w:szCs w:val="44"/>
          <w:lang w:val="es-ES" w:bidi="es-ES"/>
        </w:rPr>
        <w:t>Kasbahs</w:t>
      </w:r>
      <w:proofErr w:type="spellEnd"/>
      <w:r w:rsidRPr="00DE4390">
        <w:rPr>
          <w:rFonts w:ascii="Rockwell" w:hAnsi="Rockwell" w:cs="Arial"/>
          <w:sz w:val="44"/>
          <w:szCs w:val="44"/>
          <w:lang w:val="es-ES" w:bidi="es-ES"/>
        </w:rPr>
        <w:t>)</w:t>
      </w:r>
    </w:p>
    <w:p w14:paraId="335D7CA5" w14:textId="77777777" w:rsidR="00553F77" w:rsidRPr="00D37319" w:rsidRDefault="00553F77" w:rsidP="00D37319">
      <w:pPr>
        <w:pStyle w:val="DIASITINERARIO"/>
        <w:jc w:val="center"/>
        <w:rPr>
          <w:rFonts w:ascii="Rockwell" w:hAnsi="Rockwell" w:cs="Arial"/>
          <w:sz w:val="22"/>
          <w:szCs w:val="22"/>
          <w:lang w:val="es-ES_tradnl"/>
        </w:rPr>
      </w:pPr>
    </w:p>
    <w:p w14:paraId="763B8029" w14:textId="373349D7" w:rsidR="00A23AED" w:rsidRPr="00A23AED" w:rsidRDefault="00CB532C" w:rsidP="00A23AED">
      <w:pPr>
        <w:pStyle w:val="DIASITINERARIO"/>
        <w:jc w:val="center"/>
        <w:rPr>
          <w:rFonts w:ascii="Rockwell" w:hAnsi="Rockwell" w:cs="Arial"/>
          <w:lang w:val="es-ES_tradnl"/>
        </w:rPr>
      </w:pPr>
      <w:r w:rsidRPr="00CB532C">
        <w:rPr>
          <w:rFonts w:ascii="Rockwell" w:hAnsi="Rockwell" w:cs="Arial"/>
        </w:rPr>
        <w:t>Descubriendo.</w:t>
      </w:r>
      <w:r w:rsidR="00DE4390" w:rsidRPr="00DE4390">
        <w:rPr>
          <w:rFonts w:ascii="Rockwell" w:hAnsi="Rockwell" w:cs="Arial"/>
        </w:rPr>
        <w:t xml:space="preserve">.. Madrid (2) / Mérida / Sevilla (2) / Córdoba / Granada (1) / Costa del Sol (2) / Ronda / Algeciras /Tánger (1) / </w:t>
      </w:r>
      <w:proofErr w:type="spellStart"/>
      <w:r w:rsidR="00DE4390" w:rsidRPr="00DE4390">
        <w:rPr>
          <w:rFonts w:ascii="Rockwell" w:hAnsi="Rockwell" w:cs="Arial"/>
        </w:rPr>
        <w:t>Xaouen</w:t>
      </w:r>
      <w:proofErr w:type="spellEnd"/>
      <w:r w:rsidR="00DE4390" w:rsidRPr="00DE4390">
        <w:rPr>
          <w:rFonts w:ascii="Rockwell" w:hAnsi="Rockwell" w:cs="Arial"/>
        </w:rPr>
        <w:t xml:space="preserve"> / Meknes / Fez (1) / </w:t>
      </w:r>
      <w:proofErr w:type="spellStart"/>
      <w:r w:rsidR="00DE4390" w:rsidRPr="00DE4390">
        <w:rPr>
          <w:rFonts w:ascii="Rockwell" w:hAnsi="Rockwell" w:cs="Arial"/>
        </w:rPr>
        <w:t>Erfoud</w:t>
      </w:r>
      <w:proofErr w:type="spellEnd"/>
      <w:r w:rsidR="00DE4390" w:rsidRPr="00DE4390">
        <w:rPr>
          <w:rFonts w:ascii="Rockwell" w:hAnsi="Rockwell" w:cs="Arial"/>
        </w:rPr>
        <w:t xml:space="preserve"> (1) / </w:t>
      </w:r>
      <w:proofErr w:type="spellStart"/>
      <w:r w:rsidR="00DE4390" w:rsidRPr="00DE4390">
        <w:rPr>
          <w:rFonts w:ascii="Rockwell" w:hAnsi="Rockwell" w:cs="Arial"/>
        </w:rPr>
        <w:t>Tinerhir</w:t>
      </w:r>
      <w:proofErr w:type="spellEnd"/>
      <w:r w:rsidR="00DE4390" w:rsidRPr="00DE4390">
        <w:rPr>
          <w:rFonts w:ascii="Rockwell" w:hAnsi="Rockwell" w:cs="Arial"/>
        </w:rPr>
        <w:t xml:space="preserve"> / Gargantas del </w:t>
      </w:r>
      <w:proofErr w:type="spellStart"/>
      <w:r w:rsidR="00DE4390" w:rsidRPr="00DE4390">
        <w:rPr>
          <w:rFonts w:ascii="Rockwell" w:hAnsi="Rockwell" w:cs="Arial"/>
        </w:rPr>
        <w:t>Todra</w:t>
      </w:r>
      <w:proofErr w:type="spellEnd"/>
      <w:r w:rsidR="00DE4390" w:rsidRPr="00DE4390">
        <w:rPr>
          <w:rFonts w:ascii="Rockwell" w:hAnsi="Rockwell" w:cs="Arial"/>
        </w:rPr>
        <w:t xml:space="preserve"> / “Ruta de las </w:t>
      </w:r>
      <w:proofErr w:type="spellStart"/>
      <w:r w:rsidR="00DE4390" w:rsidRPr="00DE4390">
        <w:rPr>
          <w:rFonts w:ascii="Rockwell" w:hAnsi="Rockwell" w:cs="Arial"/>
        </w:rPr>
        <w:t>Kasbahs</w:t>
      </w:r>
      <w:proofErr w:type="spellEnd"/>
      <w:r w:rsidR="00DE4390" w:rsidRPr="00DE4390">
        <w:rPr>
          <w:rFonts w:ascii="Rockwell" w:hAnsi="Rockwell" w:cs="Arial"/>
        </w:rPr>
        <w:t>” /</w:t>
      </w:r>
      <w:proofErr w:type="spellStart"/>
      <w:r w:rsidR="00DE4390" w:rsidRPr="00DE4390">
        <w:rPr>
          <w:rFonts w:ascii="Rockwell" w:hAnsi="Rockwell" w:cs="Arial"/>
        </w:rPr>
        <w:t>Kelaa</w:t>
      </w:r>
      <w:proofErr w:type="spellEnd"/>
      <w:r w:rsidR="00DE4390" w:rsidRPr="00DE4390">
        <w:rPr>
          <w:rFonts w:ascii="Rockwell" w:hAnsi="Rockwell" w:cs="Arial"/>
        </w:rPr>
        <w:t xml:space="preserve"> </w:t>
      </w:r>
      <w:proofErr w:type="spellStart"/>
      <w:r w:rsidR="00DE4390" w:rsidRPr="00DE4390">
        <w:rPr>
          <w:rFonts w:ascii="Rockwell" w:hAnsi="Rockwell" w:cs="Arial"/>
        </w:rPr>
        <w:t>M´Gouna</w:t>
      </w:r>
      <w:proofErr w:type="spellEnd"/>
      <w:r w:rsidR="00DE4390" w:rsidRPr="00DE4390">
        <w:rPr>
          <w:rFonts w:ascii="Rockwell" w:hAnsi="Rockwell" w:cs="Arial"/>
        </w:rPr>
        <w:t xml:space="preserve"> / </w:t>
      </w:r>
      <w:proofErr w:type="spellStart"/>
      <w:r w:rsidR="00DE4390" w:rsidRPr="00DE4390">
        <w:rPr>
          <w:rFonts w:ascii="Rockwell" w:hAnsi="Rockwell" w:cs="Arial"/>
        </w:rPr>
        <w:t>Ouarzazate</w:t>
      </w:r>
      <w:proofErr w:type="spellEnd"/>
      <w:r w:rsidR="00DE4390" w:rsidRPr="00DE4390">
        <w:rPr>
          <w:rFonts w:ascii="Rockwell" w:hAnsi="Rockwell" w:cs="Arial"/>
        </w:rPr>
        <w:t xml:space="preserve"> (1) / </w:t>
      </w:r>
      <w:proofErr w:type="spellStart"/>
      <w:r w:rsidR="00DE4390" w:rsidRPr="00DE4390">
        <w:rPr>
          <w:rFonts w:ascii="Rockwell" w:hAnsi="Rockwell" w:cs="Arial"/>
        </w:rPr>
        <w:t>Kasbah</w:t>
      </w:r>
      <w:proofErr w:type="spellEnd"/>
      <w:r w:rsidR="00DE4390" w:rsidRPr="00DE4390">
        <w:rPr>
          <w:rFonts w:ascii="Rockwell" w:hAnsi="Rockwell" w:cs="Arial"/>
        </w:rPr>
        <w:t xml:space="preserve"> </w:t>
      </w:r>
      <w:proofErr w:type="spellStart"/>
      <w:r w:rsidR="00DE4390" w:rsidRPr="00DE4390">
        <w:rPr>
          <w:rFonts w:ascii="Rockwell" w:hAnsi="Rockwell" w:cs="Arial"/>
        </w:rPr>
        <w:t>Ait</w:t>
      </w:r>
      <w:proofErr w:type="spellEnd"/>
      <w:r w:rsidR="00DE4390" w:rsidRPr="00DE4390">
        <w:rPr>
          <w:rFonts w:ascii="Rockwell" w:hAnsi="Rockwell" w:cs="Arial"/>
        </w:rPr>
        <w:t xml:space="preserve"> Ben </w:t>
      </w:r>
      <w:proofErr w:type="spellStart"/>
      <w:r w:rsidR="00DE4390" w:rsidRPr="00DE4390">
        <w:rPr>
          <w:rFonts w:ascii="Rockwell" w:hAnsi="Rockwell" w:cs="Arial"/>
        </w:rPr>
        <w:t>Haddou</w:t>
      </w:r>
      <w:proofErr w:type="spellEnd"/>
      <w:r w:rsidR="00DE4390" w:rsidRPr="00DE4390">
        <w:rPr>
          <w:rFonts w:ascii="Rockwell" w:hAnsi="Rockwell" w:cs="Arial"/>
        </w:rPr>
        <w:t xml:space="preserve"> / Marrakech (2</w:t>
      </w:r>
    </w:p>
    <w:p w14:paraId="0AAB81AA" w14:textId="63B09D3A" w:rsidR="00724731" w:rsidRPr="00724731" w:rsidRDefault="00724731" w:rsidP="00724731">
      <w:pPr>
        <w:pStyle w:val="DIASITINERARIO"/>
        <w:jc w:val="center"/>
        <w:rPr>
          <w:rFonts w:ascii="Rockwell" w:hAnsi="Rockwell" w:cs="Arial"/>
          <w:lang w:val="es-ES_tradnl"/>
        </w:rPr>
      </w:pPr>
    </w:p>
    <w:p w14:paraId="316135A3" w14:textId="0DC535DB" w:rsidR="00973345" w:rsidRPr="00232F22" w:rsidRDefault="00724731" w:rsidP="00232F22">
      <w:pPr>
        <w:pStyle w:val="DIASITINERARIO"/>
        <w:jc w:val="center"/>
        <w:rPr>
          <w:rFonts w:ascii="Rockwell" w:hAnsi="Rockwell" w:cs="Arial"/>
          <w:b/>
          <w:bCs/>
          <w:sz w:val="22"/>
          <w:szCs w:val="22"/>
        </w:rPr>
      </w:pPr>
      <w:r>
        <w:rPr>
          <w:rFonts w:ascii="Rockwell" w:hAnsi="Rockwell" w:cs="Arial"/>
          <w:b/>
          <w:bCs/>
          <w:sz w:val="22"/>
          <w:szCs w:val="22"/>
        </w:rPr>
        <w:t xml:space="preserve"> </w:t>
      </w:r>
      <w:r w:rsidR="00470231">
        <w:rPr>
          <w:rFonts w:ascii="Rockwell" w:hAnsi="Rockwell" w:cs="Arial"/>
          <w:b/>
          <w:bCs/>
          <w:sz w:val="22"/>
          <w:szCs w:val="22"/>
        </w:rPr>
        <w:t>15</w:t>
      </w:r>
      <w:r>
        <w:rPr>
          <w:rFonts w:ascii="Rockwell" w:hAnsi="Rockwell" w:cs="Arial"/>
          <w:b/>
          <w:bCs/>
          <w:sz w:val="22"/>
          <w:szCs w:val="22"/>
        </w:rPr>
        <w:t xml:space="preserve"> </w:t>
      </w:r>
      <w:r w:rsidR="008C7D2D" w:rsidRPr="00973345">
        <w:rPr>
          <w:rFonts w:ascii="Rockwell" w:hAnsi="Rockwell" w:cs="Arial"/>
          <w:b/>
          <w:bCs/>
          <w:sz w:val="22"/>
          <w:szCs w:val="22"/>
        </w:rPr>
        <w:t>días</w:t>
      </w:r>
      <w:r w:rsidR="00232F22">
        <w:rPr>
          <w:rFonts w:ascii="Rockwell" w:hAnsi="Rockwell" w:cs="Arial"/>
          <w:b/>
          <w:bCs/>
          <w:sz w:val="22"/>
          <w:szCs w:val="22"/>
        </w:rPr>
        <w:t xml:space="preserve"> desde</w:t>
      </w:r>
    </w:p>
    <w:p w14:paraId="0E14F328" w14:textId="4A198841" w:rsidR="00973345" w:rsidRDefault="00973345" w:rsidP="00A23AED">
      <w:pPr>
        <w:pStyle w:val="DIASITINERARIO"/>
        <w:jc w:val="center"/>
        <w:rPr>
          <w:rFonts w:ascii="Rockwell" w:hAnsi="Rockwell" w:cs="Arial"/>
          <w:b/>
          <w:bCs/>
          <w:sz w:val="22"/>
          <w:szCs w:val="22"/>
          <w:lang w:val="es-ES_tradnl"/>
        </w:rPr>
      </w:pPr>
      <w:r w:rsidRPr="00973345">
        <w:rPr>
          <w:rFonts w:ascii="Rockwell" w:hAnsi="Rockwell" w:cs="Arial"/>
          <w:b/>
          <w:bCs/>
          <w:sz w:val="22"/>
          <w:szCs w:val="22"/>
          <w:lang w:val="es-ES_tradnl"/>
        </w:rPr>
        <w:t>Fechas de salida</w:t>
      </w:r>
    </w:p>
    <w:p w14:paraId="04461014" w14:textId="57870275" w:rsidR="00CB532C" w:rsidRDefault="000D766D" w:rsidP="53367ED1">
      <w:pPr>
        <w:widowControl/>
        <w:kinsoku w:val="0"/>
        <w:overflowPunct w:val="0"/>
        <w:adjustRightInd w:val="0"/>
        <w:jc w:val="center"/>
        <w:rPr>
          <w:rFonts w:ascii="Rockwell" w:hAnsi="Rockwell" w:cs="Arial"/>
          <w:sz w:val="20"/>
          <w:szCs w:val="20"/>
        </w:rPr>
      </w:pPr>
      <w:r w:rsidRPr="53367ED1">
        <w:rPr>
          <w:rFonts w:ascii="Rockwell" w:hAnsi="Rockwell" w:cs="Arial"/>
          <w:sz w:val="20"/>
          <w:szCs w:val="20"/>
        </w:rPr>
        <w:t xml:space="preserve">A Madrid: </w:t>
      </w:r>
      <w:proofErr w:type="gramStart"/>
      <w:r w:rsidRPr="53367ED1">
        <w:rPr>
          <w:rFonts w:ascii="Rockwell" w:hAnsi="Rockwell" w:cs="Arial"/>
          <w:sz w:val="20"/>
          <w:szCs w:val="20"/>
        </w:rPr>
        <w:t>Sábados</w:t>
      </w:r>
      <w:proofErr w:type="gramEnd"/>
      <w:r w:rsidRPr="53367ED1">
        <w:rPr>
          <w:rFonts w:ascii="Rockwell" w:hAnsi="Rockwell" w:cs="Arial"/>
          <w:sz w:val="20"/>
          <w:szCs w:val="20"/>
        </w:rPr>
        <w:t xml:space="preserve"> 202</w:t>
      </w:r>
      <w:r w:rsidR="0016452B" w:rsidRPr="53367ED1">
        <w:rPr>
          <w:rFonts w:ascii="Rockwell" w:hAnsi="Rockwell" w:cs="Arial"/>
          <w:sz w:val="20"/>
          <w:szCs w:val="20"/>
        </w:rPr>
        <w:t>5</w:t>
      </w:r>
    </w:p>
    <w:tbl>
      <w:tblPr>
        <w:tblW w:w="5680" w:type="dxa"/>
        <w:jc w:val="center"/>
        <w:tblCellMar>
          <w:left w:w="70" w:type="dxa"/>
          <w:right w:w="70" w:type="dxa"/>
        </w:tblCellMar>
        <w:tblLook w:val="04A0" w:firstRow="1" w:lastRow="0" w:firstColumn="1" w:lastColumn="0" w:noHBand="0" w:noVBand="1"/>
      </w:tblPr>
      <w:tblGrid>
        <w:gridCol w:w="1440"/>
        <w:gridCol w:w="1480"/>
        <w:gridCol w:w="1400"/>
        <w:gridCol w:w="1360"/>
      </w:tblGrid>
      <w:tr w:rsidR="006215D0" w:rsidRPr="006215D0" w14:paraId="537D81AF"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66625"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2025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7560"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8DF35" w14:textId="77777777" w:rsidR="00EA798D" w:rsidRPr="00DE4505" w:rsidRDefault="00EA798D" w:rsidP="00BE7A45">
            <w:pPr>
              <w:widowControl/>
              <w:autoSpaceDE/>
              <w:autoSpaceDN/>
              <w:rPr>
                <w:rFonts w:ascii="Rockwell" w:eastAsia="Times New Roman" w:hAnsi="Rockwell" w:cs="Times New Roman"/>
                <w:color w:val="000000" w:themeColor="text1"/>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7CD58" w14:textId="77777777" w:rsidR="00EA798D" w:rsidRPr="00DE4505" w:rsidRDefault="00EA798D" w:rsidP="00BE7A45">
            <w:pPr>
              <w:widowControl/>
              <w:autoSpaceDE/>
              <w:autoSpaceDN/>
              <w:rPr>
                <w:rFonts w:ascii="Rockwell" w:eastAsia="Times New Roman" w:hAnsi="Rockwell" w:cs="Times New Roman"/>
                <w:color w:val="000000" w:themeColor="text1"/>
                <w:sz w:val="16"/>
                <w:szCs w:val="16"/>
                <w:lang w:bidi="ar-SA"/>
              </w:rPr>
            </w:pPr>
          </w:p>
        </w:tc>
      </w:tr>
      <w:tr w:rsidR="006215D0" w:rsidRPr="006215D0" w14:paraId="0E52270C"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4F2D0"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Mayo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3E00B"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Junio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6CE9A"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Julio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0C42A"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Agosto</w:t>
            </w:r>
          </w:p>
        </w:tc>
      </w:tr>
      <w:tr w:rsidR="006215D0" w:rsidRPr="006215D0" w14:paraId="17E773E9"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0BC26"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172EA78B"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7</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3DE39A4"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F562C1F"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w:t>
            </w:r>
          </w:p>
        </w:tc>
      </w:tr>
      <w:tr w:rsidR="006215D0" w:rsidRPr="006215D0" w14:paraId="1C62F890"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67289"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074B0CA"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14</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7AEDFA5"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AC68181"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9</w:t>
            </w:r>
          </w:p>
        </w:tc>
      </w:tr>
      <w:tr w:rsidR="006215D0" w:rsidRPr="006215D0" w14:paraId="47F283DB"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65B1C"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6F41F223"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FF30A4F"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9DF55FC"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16</w:t>
            </w:r>
          </w:p>
        </w:tc>
      </w:tr>
      <w:tr w:rsidR="006215D0" w:rsidRPr="006215D0" w14:paraId="3D1EBED4"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94432"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77A11A0"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28</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102EA55"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7E4BC76"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23</w:t>
            </w:r>
          </w:p>
        </w:tc>
      </w:tr>
      <w:tr w:rsidR="006215D0" w:rsidRPr="006215D0" w14:paraId="0A7D7BE5"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B9B30"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31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D67EB"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84FEE"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F21B8"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30</w:t>
            </w:r>
          </w:p>
        </w:tc>
      </w:tr>
      <w:tr w:rsidR="006215D0" w:rsidRPr="006215D0" w14:paraId="2A16D26F"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6B0D3"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A3DB6"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E254A"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96E3C"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r>
      <w:tr w:rsidR="006215D0" w:rsidRPr="006215D0" w14:paraId="54D6C2FE"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3AF9C"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Septiembre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4D1DB"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Octubre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3A4C2"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r w:rsidRPr="00DE4505">
              <w:rPr>
                <w:rFonts w:ascii="Rockwell" w:eastAsia="Times New Roman" w:hAnsi="Rockwell" w:cs="Times New Roman"/>
                <w:color w:val="000000" w:themeColor="text1"/>
                <w:sz w:val="16"/>
                <w:szCs w:val="16"/>
                <w:lang w:bidi="ar-SA"/>
              </w:rPr>
              <w:t>Noviembre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49D64"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Diciembre</w:t>
            </w:r>
          </w:p>
        </w:tc>
      </w:tr>
      <w:tr w:rsidR="006215D0" w:rsidRPr="006215D0" w14:paraId="7833DF10"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376EB"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5FDBE"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46332"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r w:rsidRPr="00DE4505">
              <w:rPr>
                <w:rFonts w:ascii="Rockwell" w:eastAsia="Times New Roman" w:hAnsi="Rockwell" w:cs="Times New Roman"/>
                <w:color w:val="000000" w:themeColor="text1"/>
                <w:sz w:val="16"/>
                <w:szCs w:val="16"/>
                <w:lang w:bidi="ar-SA"/>
              </w:rPr>
              <w:t>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E7B10"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6</w:t>
            </w:r>
          </w:p>
        </w:tc>
      </w:tr>
      <w:tr w:rsidR="006215D0" w:rsidRPr="006215D0" w14:paraId="06FD375F"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1693D"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F2FE3"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CF281"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r w:rsidRPr="00DE4505">
              <w:rPr>
                <w:rFonts w:ascii="Rockwell" w:eastAsia="Times New Roman" w:hAnsi="Rockwell" w:cs="Times New Roman"/>
                <w:color w:val="000000" w:themeColor="text1"/>
                <w:sz w:val="16"/>
                <w:szCs w:val="16"/>
                <w:lang w:bidi="ar-SA"/>
              </w:rPr>
              <w:t>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00CF0"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13</w:t>
            </w:r>
          </w:p>
        </w:tc>
      </w:tr>
      <w:tr w:rsidR="006215D0" w:rsidRPr="006215D0" w14:paraId="3252B0F2"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E572"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0726"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B3A9B"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r w:rsidRPr="00DE4505">
              <w:rPr>
                <w:rFonts w:ascii="Rockwell" w:eastAsia="Times New Roman" w:hAnsi="Rockwell" w:cs="Times New Roman"/>
                <w:color w:val="000000" w:themeColor="text1"/>
                <w:sz w:val="16"/>
                <w:szCs w:val="16"/>
                <w:lang w:bidi="ar-SA"/>
              </w:rPr>
              <w:t>15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44B8A"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20</w:t>
            </w:r>
          </w:p>
        </w:tc>
      </w:tr>
      <w:tr w:rsidR="006215D0" w:rsidRPr="006215D0" w14:paraId="0EEA2F09"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AF627"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1FF86"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48AD9"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r w:rsidRPr="00DE4505">
              <w:rPr>
                <w:rFonts w:ascii="Rockwell" w:eastAsia="Times New Roman" w:hAnsi="Rockwell" w:cs="Times New Roman"/>
                <w:color w:val="000000" w:themeColor="text1"/>
                <w:sz w:val="16"/>
                <w:szCs w:val="16"/>
                <w:lang w:bidi="ar-SA"/>
              </w:rPr>
              <w:t>22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F9880"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27</w:t>
            </w:r>
          </w:p>
        </w:tc>
      </w:tr>
      <w:tr w:rsidR="006215D0" w:rsidRPr="006215D0" w14:paraId="31550A29"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B1927"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0BF71"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D1676"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r w:rsidRPr="00DE4505">
              <w:rPr>
                <w:rFonts w:ascii="Rockwell" w:eastAsia="Times New Roman" w:hAnsi="Rockwell" w:cs="Times New Roman"/>
                <w:color w:val="000000" w:themeColor="text1"/>
                <w:sz w:val="16"/>
                <w:szCs w:val="16"/>
                <w:lang w:bidi="ar-SA"/>
              </w:rPr>
              <w:t>29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3807C"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r>
      <w:tr w:rsidR="006215D0" w:rsidRPr="006215D0" w14:paraId="61BDCA78"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39D24"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2026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0242D"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8B1BB"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7358B"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r>
      <w:tr w:rsidR="006215D0" w:rsidRPr="006215D0" w14:paraId="33E119A7"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D478B"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Enero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E7332"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Febrero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5F486"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r w:rsidRPr="00DE4505">
              <w:rPr>
                <w:rFonts w:ascii="Rockwell" w:eastAsia="Times New Roman" w:hAnsi="Rockwell" w:cs="Times New Roman"/>
                <w:color w:val="000000" w:themeColor="text1"/>
                <w:sz w:val="16"/>
                <w:szCs w:val="16"/>
                <w:lang w:bidi="ar-SA"/>
              </w:rPr>
              <w:t>Marzo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2645D"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Abril</w:t>
            </w:r>
          </w:p>
        </w:tc>
      </w:tr>
      <w:tr w:rsidR="006215D0" w:rsidRPr="006215D0" w14:paraId="7C1A083C"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FBA6"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0034C"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7</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B34FA"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r w:rsidRPr="00DE4505">
              <w:rPr>
                <w:rFonts w:ascii="Rockwell" w:eastAsia="Times New Roman" w:hAnsi="Rockwell" w:cs="Times New Roman"/>
                <w:color w:val="000000" w:themeColor="text1"/>
                <w:sz w:val="16"/>
                <w:szCs w:val="16"/>
                <w:lang w:bidi="ar-SA"/>
              </w:rPr>
              <w:t>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C47C4"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4</w:t>
            </w:r>
          </w:p>
        </w:tc>
      </w:tr>
      <w:tr w:rsidR="006215D0" w:rsidRPr="006215D0" w14:paraId="43DB0A5B"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AE46E"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A0289"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032EA"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r w:rsidRPr="00DE4505">
              <w:rPr>
                <w:rFonts w:ascii="Rockwell" w:eastAsia="Times New Roman" w:hAnsi="Rockwell" w:cs="Times New Roman"/>
                <w:color w:val="000000" w:themeColor="text1"/>
                <w:sz w:val="16"/>
                <w:szCs w:val="16"/>
                <w:lang w:bidi="ar-SA"/>
              </w:rPr>
              <w:t>14</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DF920"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11</w:t>
            </w:r>
          </w:p>
        </w:tc>
      </w:tr>
      <w:tr w:rsidR="006215D0" w:rsidRPr="006215D0" w14:paraId="7CA2A849"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914B5" w14:textId="77777777" w:rsidR="00EA798D" w:rsidRPr="00DE4505" w:rsidRDefault="00EA798D" w:rsidP="00BE7A45">
            <w:pPr>
              <w:widowControl/>
              <w:autoSpaceDE/>
              <w:autoSpaceDN/>
              <w:rPr>
                <w:rFonts w:ascii="Rockwell" w:eastAsia="Times New Roman" w:hAnsi="Rockwell" w:cs="Arial"/>
                <w:color w:val="000000" w:themeColor="text1"/>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C40D0"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F5C54"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r w:rsidRPr="00DE4505">
              <w:rPr>
                <w:rFonts w:ascii="Rockwell" w:eastAsia="Times New Roman" w:hAnsi="Rockwell" w:cs="Times New Roman"/>
                <w:color w:val="000000" w:themeColor="text1"/>
                <w:sz w:val="16"/>
                <w:szCs w:val="16"/>
                <w:lang w:bidi="ar-SA"/>
              </w:rPr>
              <w:t>21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5EA84"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18</w:t>
            </w:r>
          </w:p>
        </w:tc>
      </w:tr>
      <w:tr w:rsidR="006215D0" w:rsidRPr="006215D0" w14:paraId="0DC0FABC"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EECAA"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D7DA"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A927A" w14:textId="77777777" w:rsidR="00EA798D" w:rsidRPr="00DE4505" w:rsidRDefault="00EA798D" w:rsidP="00BE7A45">
            <w:pPr>
              <w:widowControl/>
              <w:autoSpaceDE/>
              <w:autoSpaceDN/>
              <w:jc w:val="center"/>
              <w:rPr>
                <w:rFonts w:ascii="Rockwell" w:eastAsia="Times New Roman" w:hAnsi="Rockwell" w:cs="Times New Roman"/>
                <w:color w:val="000000" w:themeColor="text1"/>
                <w:sz w:val="16"/>
                <w:szCs w:val="16"/>
                <w:lang w:bidi="ar-SA"/>
              </w:rPr>
            </w:pPr>
            <w:r w:rsidRPr="00DE4505">
              <w:rPr>
                <w:rFonts w:ascii="Rockwell" w:eastAsia="Times New Roman" w:hAnsi="Rockwell" w:cs="Times New Roman"/>
                <w:color w:val="000000" w:themeColor="text1"/>
                <w:sz w:val="16"/>
                <w:szCs w:val="16"/>
                <w:lang w:bidi="ar-SA"/>
              </w:rPr>
              <w:t>28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2025A" w14:textId="77777777" w:rsidR="00EA798D" w:rsidRPr="00DE4505" w:rsidRDefault="00EA798D" w:rsidP="00BE7A45">
            <w:pPr>
              <w:widowControl/>
              <w:autoSpaceDE/>
              <w:autoSpaceDN/>
              <w:jc w:val="center"/>
              <w:rPr>
                <w:rFonts w:ascii="Rockwell" w:eastAsia="Times New Roman" w:hAnsi="Rockwell" w:cs="Arial"/>
                <w:color w:val="000000" w:themeColor="text1"/>
                <w:sz w:val="16"/>
                <w:szCs w:val="16"/>
                <w:lang w:bidi="ar-SA"/>
              </w:rPr>
            </w:pPr>
            <w:r w:rsidRPr="00DE4505">
              <w:rPr>
                <w:rFonts w:ascii="Rockwell" w:eastAsia="Times New Roman" w:hAnsi="Rockwell" w:cs="Arial"/>
                <w:color w:val="000000" w:themeColor="text1"/>
                <w:sz w:val="16"/>
                <w:szCs w:val="16"/>
                <w:lang w:bidi="ar-SA"/>
              </w:rPr>
              <w:t>25</w:t>
            </w:r>
          </w:p>
        </w:tc>
      </w:tr>
      <w:tr w:rsidR="006215D0" w:rsidRPr="006215D0" w14:paraId="1B1CD211" w14:textId="77777777" w:rsidTr="00BE7A45">
        <w:trPr>
          <w:trHeight w:val="113"/>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FAF13" w14:textId="77777777" w:rsidR="00EA798D" w:rsidRPr="006215D0" w:rsidRDefault="00EA798D" w:rsidP="00BE7A45">
            <w:pPr>
              <w:widowControl/>
              <w:autoSpaceDE/>
              <w:autoSpaceDN/>
              <w:jc w:val="center"/>
              <w:rPr>
                <w:rFonts w:ascii="Rockwell" w:eastAsia="Times New Roman" w:hAnsi="Rockwell" w:cs="Arial"/>
                <w:color w:val="70AD47" w:themeColor="accent6"/>
                <w:sz w:val="16"/>
                <w:szCs w:val="16"/>
                <w:lang w:bidi="ar-SA"/>
              </w:rPr>
            </w:pPr>
          </w:p>
        </w:tc>
        <w:tc>
          <w:tcPr>
            <w:tcW w:w="1480" w:type="dxa"/>
            <w:tcBorders>
              <w:top w:val="single" w:sz="4" w:space="0" w:color="auto"/>
              <w:left w:val="nil"/>
              <w:bottom w:val="nil"/>
              <w:right w:val="nil"/>
            </w:tcBorders>
            <w:shd w:val="clear" w:color="auto" w:fill="auto"/>
            <w:noWrap/>
            <w:vAlign w:val="bottom"/>
            <w:hideMark/>
          </w:tcPr>
          <w:p w14:paraId="54CC4F42" w14:textId="77777777" w:rsidR="00EA798D" w:rsidRPr="006215D0" w:rsidRDefault="00EA798D" w:rsidP="00BE7A45">
            <w:pPr>
              <w:widowControl/>
              <w:autoSpaceDE/>
              <w:autoSpaceDN/>
              <w:jc w:val="center"/>
              <w:rPr>
                <w:rFonts w:ascii="Rockwell" w:eastAsia="Times New Roman" w:hAnsi="Rockwell" w:cs="Arial"/>
                <w:color w:val="70AD47" w:themeColor="accent6"/>
                <w:sz w:val="16"/>
                <w:szCs w:val="16"/>
                <w:lang w:bidi="ar-SA"/>
              </w:rPr>
            </w:pPr>
          </w:p>
        </w:tc>
        <w:tc>
          <w:tcPr>
            <w:tcW w:w="1400" w:type="dxa"/>
            <w:tcBorders>
              <w:top w:val="single" w:sz="4" w:space="0" w:color="auto"/>
              <w:left w:val="nil"/>
              <w:bottom w:val="nil"/>
              <w:right w:val="nil"/>
            </w:tcBorders>
            <w:shd w:val="clear" w:color="auto" w:fill="auto"/>
            <w:noWrap/>
            <w:vAlign w:val="bottom"/>
            <w:hideMark/>
          </w:tcPr>
          <w:p w14:paraId="3D096B45" w14:textId="77777777" w:rsidR="00EA798D" w:rsidRPr="006215D0" w:rsidRDefault="00EA798D" w:rsidP="00BE7A45">
            <w:pPr>
              <w:widowControl/>
              <w:autoSpaceDE/>
              <w:autoSpaceDN/>
              <w:jc w:val="center"/>
              <w:rPr>
                <w:rFonts w:ascii="Rockwell" w:eastAsia="Times New Roman" w:hAnsi="Rockwell" w:cs="Times New Roman"/>
                <w:color w:val="70AD47" w:themeColor="accent6"/>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51D2B" w14:textId="77777777" w:rsidR="00EA798D" w:rsidRPr="006215D0" w:rsidRDefault="00EA798D" w:rsidP="00BE7A45">
            <w:pPr>
              <w:widowControl/>
              <w:autoSpaceDE/>
              <w:autoSpaceDN/>
              <w:jc w:val="center"/>
              <w:rPr>
                <w:rFonts w:ascii="Rockwell" w:eastAsia="Times New Roman" w:hAnsi="Rockwell" w:cs="Arial"/>
                <w:color w:val="70AD47" w:themeColor="accent6"/>
                <w:sz w:val="16"/>
                <w:szCs w:val="16"/>
                <w:lang w:bidi="ar-SA"/>
              </w:rPr>
            </w:pPr>
          </w:p>
        </w:tc>
      </w:tr>
    </w:tbl>
    <w:p w14:paraId="1D57CAC1" w14:textId="77777777" w:rsidR="00EA798D" w:rsidRPr="00EA798D" w:rsidRDefault="00EA798D" w:rsidP="00EA798D">
      <w:pPr>
        <w:widowControl/>
        <w:kinsoku w:val="0"/>
        <w:overflowPunct w:val="0"/>
        <w:adjustRightInd w:val="0"/>
        <w:jc w:val="center"/>
        <w:rPr>
          <w:rFonts w:ascii="Rockwell" w:hAnsi="Rockwell" w:cs="Arial"/>
          <w:sz w:val="20"/>
          <w:szCs w:val="20"/>
          <w:lang w:val="es-ES_tradnl"/>
        </w:rPr>
      </w:pPr>
    </w:p>
    <w:p w14:paraId="7C8067C3" w14:textId="1D1CDD39" w:rsidR="00DE4390" w:rsidRPr="000D766D" w:rsidRDefault="00DE4390" w:rsidP="00DE4390">
      <w:pPr>
        <w:widowControl/>
        <w:kinsoku w:val="0"/>
        <w:overflowPunct w:val="0"/>
        <w:adjustRightInd w:val="0"/>
        <w:jc w:val="both"/>
        <w:rPr>
          <w:rFonts w:ascii="Rockwell" w:eastAsia="Calibri" w:hAnsi="Rockwell" w:cs="Arial"/>
          <w:b/>
          <w:bCs/>
          <w:lang w:val="es-ES_tradnl" w:bidi="ar-SA"/>
        </w:rPr>
      </w:pPr>
      <w:r w:rsidRPr="000D766D">
        <w:rPr>
          <w:rFonts w:ascii="Rockwell" w:eastAsia="Calibri" w:hAnsi="Rockwell" w:cs="Arial"/>
          <w:b/>
          <w:bCs/>
          <w:lang w:val="es-ES_tradnl" w:bidi="ar-SA"/>
        </w:rPr>
        <w:t>Nuestro precio incluye</w:t>
      </w:r>
    </w:p>
    <w:p w14:paraId="651991C2"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Traslados aeropuerto/hotel y viceversa a la llegada y salida del tour.</w:t>
      </w:r>
    </w:p>
    <w:p w14:paraId="20F9AB4D"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Alojamiento y desayuno buffet en hoteles de la categoría elegida.</w:t>
      </w:r>
    </w:p>
    <w:p w14:paraId="252D6B10"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6 cenas y 1 almuerzo.</w:t>
      </w:r>
    </w:p>
    <w:p w14:paraId="5A71003B"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Transporte en autobús de turismo todo el recorrido.</w:t>
      </w:r>
    </w:p>
    <w:p w14:paraId="3C22B2D9"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Acompañamiento de guía durante el recorrido de autobús desde Madrid y en el recorrido en Marruecos.</w:t>
      </w:r>
    </w:p>
    <w:p w14:paraId="1A33F963"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Visitas guiadas con guías locales tal como se describen en el itinerario.</w:t>
      </w:r>
    </w:p>
    <w:p w14:paraId="56F31A8A"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Recorrido nocturno en Madrid.</w:t>
      </w:r>
    </w:p>
    <w:p w14:paraId="474DF63A" w14:textId="12DAC01C" w:rsidR="00DE4390" w:rsidRPr="00136CD2" w:rsidRDefault="00DE4390" w:rsidP="00DE4390">
      <w:pPr>
        <w:widowControl/>
        <w:kinsoku w:val="0"/>
        <w:overflowPunct w:val="0"/>
        <w:adjustRightInd w:val="0"/>
        <w:jc w:val="both"/>
        <w:rPr>
          <w:rFonts w:ascii="Rockwell" w:eastAsia="Calibri" w:hAnsi="Rockwell" w:cs="Arial"/>
          <w:color w:val="000000" w:themeColor="text1"/>
          <w:lang w:val="es-ES_tradnl" w:bidi="ar-SA"/>
        </w:rPr>
      </w:pPr>
      <w:r w:rsidRPr="00136CD2">
        <w:rPr>
          <w:rFonts w:ascii="Rockwell" w:eastAsia="Calibri" w:hAnsi="Rockwell" w:cs="Arial"/>
          <w:color w:val="000000" w:themeColor="text1"/>
          <w:lang w:val="es-ES_tradnl" w:bidi="ar-SA"/>
        </w:rPr>
        <w:t>Entrada a la Alhambra en Granada.</w:t>
      </w:r>
      <w:r w:rsidR="00B4724E" w:rsidRPr="00136CD2">
        <w:rPr>
          <w:rFonts w:ascii="Rockwell" w:eastAsia="Calibri" w:hAnsi="Rockwell" w:cs="Arial"/>
          <w:color w:val="000000" w:themeColor="text1"/>
          <w:lang w:val="es-ES_tradnl" w:bidi="ar-SA"/>
        </w:rPr>
        <w:t xml:space="preserve"> Entrada a la Mezquita-Catedral en Córdoba. Entrada teatro romano de Mérida.</w:t>
      </w:r>
    </w:p>
    <w:p w14:paraId="14EBDD99"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Bolsa de viaje.</w:t>
      </w:r>
    </w:p>
    <w:p w14:paraId="37A0F7D8"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Seguro de protección y asistencia en viaje MAPAPLUS</w:t>
      </w:r>
    </w:p>
    <w:p w14:paraId="3550FB53" w14:textId="77777777" w:rsidR="00DE4390" w:rsidRPr="000D766D" w:rsidRDefault="00DE4390" w:rsidP="00DE4390">
      <w:pPr>
        <w:widowControl/>
        <w:kinsoku w:val="0"/>
        <w:overflowPunct w:val="0"/>
        <w:adjustRightInd w:val="0"/>
        <w:jc w:val="both"/>
        <w:rPr>
          <w:rFonts w:ascii="Rockwell" w:eastAsia="Calibri" w:hAnsi="Rockwell" w:cs="Arial"/>
          <w:b/>
          <w:bCs/>
          <w:lang w:val="es-ES_tradnl" w:bidi="ar-SA"/>
        </w:rPr>
      </w:pPr>
      <w:r w:rsidRPr="000D766D">
        <w:rPr>
          <w:rFonts w:ascii="Rockwell" w:eastAsia="Calibri" w:hAnsi="Rockwell" w:cs="Arial"/>
          <w:b/>
          <w:bCs/>
          <w:lang w:val="es-ES_tradnl" w:bidi="ar-SA"/>
        </w:rPr>
        <w:t>Suplemento tramo aéreo</w:t>
      </w:r>
    </w:p>
    <w:p w14:paraId="7EC68188" w14:textId="5C1E02FE" w:rsidR="00DE4390" w:rsidRDefault="00DE4390" w:rsidP="53367ED1">
      <w:pPr>
        <w:widowControl/>
        <w:kinsoku w:val="0"/>
        <w:overflowPunct w:val="0"/>
        <w:adjustRightInd w:val="0"/>
        <w:jc w:val="both"/>
        <w:rPr>
          <w:rFonts w:ascii="Rockwell" w:eastAsia="Calibri" w:hAnsi="Rockwell" w:cs="Arial"/>
          <w:lang w:bidi="ar-SA"/>
        </w:rPr>
      </w:pPr>
      <w:r w:rsidRPr="53367ED1">
        <w:rPr>
          <w:rFonts w:ascii="Rockwell" w:eastAsia="Calibri" w:hAnsi="Rockwell" w:cs="Arial"/>
          <w:lang w:bidi="ar-SA"/>
        </w:rPr>
        <w:t xml:space="preserve">Tramo a Casablanca – Madrid opcional precio por </w:t>
      </w:r>
      <w:proofErr w:type="spellStart"/>
      <w:r w:rsidRPr="53367ED1">
        <w:rPr>
          <w:rFonts w:ascii="Rockwell" w:eastAsia="Calibri" w:hAnsi="Rockwell" w:cs="Arial"/>
          <w:lang w:bidi="ar-SA"/>
        </w:rPr>
        <w:t>pax</w:t>
      </w:r>
      <w:proofErr w:type="spellEnd"/>
      <w:r w:rsidRPr="53367ED1">
        <w:rPr>
          <w:rFonts w:ascii="Rockwell" w:eastAsia="Calibri" w:hAnsi="Rockwell" w:cs="Arial"/>
          <w:lang w:bidi="ar-SA"/>
        </w:rPr>
        <w:t xml:space="preserve"> </w:t>
      </w:r>
      <w:proofErr w:type="spellStart"/>
      <w:r w:rsidR="00FB2819" w:rsidRPr="53367ED1">
        <w:rPr>
          <w:rFonts w:ascii="Rockwell" w:eastAsia="Calibri" w:hAnsi="Rockwell" w:cs="Arial"/>
          <w:lang w:bidi="ar-SA"/>
        </w:rPr>
        <w:t>xxx</w:t>
      </w:r>
      <w:proofErr w:type="spellEnd"/>
      <w:r w:rsidRPr="53367ED1">
        <w:rPr>
          <w:rFonts w:ascii="Rockwell" w:eastAsia="Calibri" w:hAnsi="Rockwell" w:cs="Arial"/>
          <w:lang w:bidi="ar-SA"/>
        </w:rPr>
        <w:t xml:space="preserve">$ NETO + tasas aéreas (aprox. </w:t>
      </w:r>
      <w:proofErr w:type="spellStart"/>
      <w:r w:rsidR="00FB2819" w:rsidRPr="53367ED1">
        <w:rPr>
          <w:rFonts w:ascii="Rockwell" w:eastAsia="Calibri" w:hAnsi="Rockwell" w:cs="Arial"/>
          <w:lang w:bidi="ar-SA"/>
        </w:rPr>
        <w:t>xxx</w:t>
      </w:r>
      <w:proofErr w:type="spellEnd"/>
      <w:r w:rsidRPr="53367ED1">
        <w:rPr>
          <w:rFonts w:ascii="Rockwell" w:eastAsia="Calibri" w:hAnsi="Rockwell" w:cs="Arial"/>
          <w:lang w:bidi="ar-SA"/>
        </w:rPr>
        <w:t>$)</w:t>
      </w:r>
    </w:p>
    <w:p w14:paraId="14D12563" w14:textId="77777777" w:rsidR="00B06B08" w:rsidRDefault="00B06B08" w:rsidP="53367ED1">
      <w:pPr>
        <w:widowControl/>
        <w:kinsoku w:val="0"/>
        <w:overflowPunct w:val="0"/>
        <w:adjustRightInd w:val="0"/>
        <w:jc w:val="both"/>
        <w:rPr>
          <w:rFonts w:ascii="Rockwell" w:eastAsia="Calibri" w:hAnsi="Rockwell" w:cs="Arial"/>
          <w:lang w:bidi="ar-SA"/>
        </w:rPr>
      </w:pPr>
    </w:p>
    <w:p w14:paraId="115EC40D" w14:textId="77777777" w:rsidR="00B06B08" w:rsidRDefault="00B06B08" w:rsidP="00B06B08">
      <w:pPr>
        <w:widowControl/>
        <w:kinsoku w:val="0"/>
        <w:overflowPunct w:val="0"/>
        <w:adjustRightInd w:val="0"/>
        <w:jc w:val="both"/>
        <w:rPr>
          <w:rFonts w:ascii="Rockwell" w:eastAsia="Calibri" w:hAnsi="Rockwell" w:cs="Arial"/>
          <w:b/>
          <w:bCs/>
          <w:lang w:bidi="ar-SA"/>
        </w:rPr>
      </w:pPr>
      <w:r>
        <w:rPr>
          <w:rFonts w:ascii="Rockwell" w:eastAsia="Calibri" w:hAnsi="Rockwell" w:cs="Arial"/>
          <w:b/>
          <w:bCs/>
          <w:lang w:val="es-ES_tradnl"/>
        </w:rPr>
        <w:t>El precio NO incluye.</w:t>
      </w:r>
    </w:p>
    <w:p w14:paraId="7B93D7CC" w14:textId="77777777" w:rsidR="00B06B08" w:rsidRDefault="00B06B08" w:rsidP="00B06B08">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•Tiquetes aéreos nacionales ni internacionales. </w:t>
      </w:r>
    </w:p>
    <w:p w14:paraId="71CAAC56" w14:textId="77777777" w:rsidR="00B06B08" w:rsidRDefault="00B06B08" w:rsidP="00B06B08">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•Impuestos de aeropuertos</w:t>
      </w:r>
    </w:p>
    <w:p w14:paraId="07424992" w14:textId="77777777" w:rsidR="00B06B08" w:rsidRDefault="00B06B08" w:rsidP="00B06B08">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•Propinas a guías, choferes, maleteros.</w:t>
      </w:r>
    </w:p>
    <w:p w14:paraId="150D0FED" w14:textId="77777777" w:rsidR="00B06B08" w:rsidRDefault="00B06B08" w:rsidP="00B06B08">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•Bebidas con las comidas. </w:t>
      </w:r>
    </w:p>
    <w:p w14:paraId="3128BF2E" w14:textId="77777777" w:rsidR="00B06B08" w:rsidRDefault="00B06B08" w:rsidP="00B06B08">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•Visitas y comidas mencionadas como incluidas en el Paquete </w:t>
      </w:r>
      <w:proofErr w:type="gramStart"/>
      <w:r>
        <w:rPr>
          <w:rFonts w:ascii="Rockwell" w:eastAsia="Calibri" w:hAnsi="Rockwell" w:cs="Arial"/>
          <w:lang w:val="es-ES_tradnl"/>
        </w:rPr>
        <w:t>plus  (</w:t>
      </w:r>
      <w:proofErr w:type="gramEnd"/>
      <w:r>
        <w:rPr>
          <w:rFonts w:ascii="Rockwell" w:eastAsia="Calibri" w:hAnsi="Rockwell" w:cs="Arial"/>
          <w:lang w:val="es-ES_tradnl"/>
        </w:rPr>
        <w:t>costo adicional).</w:t>
      </w:r>
    </w:p>
    <w:p w14:paraId="033B1783" w14:textId="77777777" w:rsidR="00B06B08" w:rsidRDefault="00B06B08" w:rsidP="00B06B08">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•Visitas mencionadas como opcionales o las que el guía correo ofrezca para aprovechar el tiempo libre.</w:t>
      </w:r>
    </w:p>
    <w:p w14:paraId="0D01C13A" w14:textId="77777777" w:rsidR="00B06B08" w:rsidRDefault="00B06B08" w:rsidP="00B06B08">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bancarios del 2% </w:t>
      </w:r>
    </w:p>
    <w:p w14:paraId="175E903D" w14:textId="77777777" w:rsidR="00B06B08" w:rsidRDefault="00B06B08" w:rsidP="00B06B08">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de visados. </w:t>
      </w:r>
    </w:p>
    <w:p w14:paraId="21D0272E" w14:textId="77777777" w:rsidR="00B06B08" w:rsidRDefault="00B06B08" w:rsidP="00B06B08">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lastRenderedPageBreak/>
        <w:t>•Gastos de índole personal como llamadas telefónicas, lavado y planchado de ropas, lavandería y gastos personales en el hotel (la mayoría de hoteles exigirán una tarjeta de crédito de garantía por estos servicios).</w:t>
      </w:r>
    </w:p>
    <w:p w14:paraId="497BCEB0" w14:textId="77777777" w:rsidR="00B06B08" w:rsidRDefault="00B06B08" w:rsidP="00B06B08">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•Seguro médico se recomienda viajar con uno con cobertura mundial. </w:t>
      </w:r>
    </w:p>
    <w:p w14:paraId="2DB51642" w14:textId="77777777" w:rsidR="00B06B08" w:rsidRDefault="00B06B08" w:rsidP="00B06B08">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•En general ningún servicio que no esté claramente especificado en el presente itinerario.</w:t>
      </w:r>
    </w:p>
    <w:p w14:paraId="1723BBBE" w14:textId="77777777" w:rsidR="00B06B08" w:rsidRDefault="00B06B08" w:rsidP="00B06B08">
      <w:pPr>
        <w:widowControl/>
        <w:kinsoku w:val="0"/>
        <w:overflowPunct w:val="0"/>
        <w:adjustRightInd w:val="0"/>
        <w:jc w:val="both"/>
        <w:rPr>
          <w:rFonts w:ascii="Rockwell" w:eastAsia="Calibri" w:hAnsi="Rockwell" w:cs="Arial"/>
          <w:lang w:val="es-ES_tradnl" w:bidi="ar-SA"/>
        </w:rPr>
      </w:pPr>
    </w:p>
    <w:p w14:paraId="66AAEAD5" w14:textId="77777777" w:rsidR="00B06B08" w:rsidRPr="00DE4390" w:rsidRDefault="00B06B08" w:rsidP="53367ED1">
      <w:pPr>
        <w:widowControl/>
        <w:kinsoku w:val="0"/>
        <w:overflowPunct w:val="0"/>
        <w:adjustRightInd w:val="0"/>
        <w:jc w:val="both"/>
        <w:rPr>
          <w:rFonts w:ascii="Rockwell" w:eastAsia="Calibri" w:hAnsi="Rockwell" w:cs="Arial"/>
          <w:lang w:bidi="ar-SA"/>
        </w:rPr>
      </w:pPr>
    </w:p>
    <w:p w14:paraId="20642B34" w14:textId="77777777" w:rsidR="00DE4390" w:rsidRPr="000D766D" w:rsidRDefault="00DE4390" w:rsidP="00DE4390">
      <w:pPr>
        <w:widowControl/>
        <w:kinsoku w:val="0"/>
        <w:overflowPunct w:val="0"/>
        <w:adjustRightInd w:val="0"/>
        <w:jc w:val="both"/>
        <w:rPr>
          <w:rFonts w:ascii="Rockwell" w:eastAsia="Calibri" w:hAnsi="Rockwell" w:cs="Arial"/>
          <w:lang w:val="es-ES_tradnl" w:bidi="ar-SA"/>
        </w:rPr>
      </w:pPr>
      <w:r w:rsidRPr="000D766D">
        <w:rPr>
          <w:rFonts w:ascii="Rockwell" w:eastAsia="Calibri" w:hAnsi="Rockwell" w:cs="Arial"/>
          <w:b/>
          <w:bCs/>
          <w:lang w:val="es-ES_tradnl" w:bidi="ar-SA"/>
        </w:rPr>
        <w:t>Paquete Plus</w:t>
      </w:r>
    </w:p>
    <w:p w14:paraId="3DDA39D7" w14:textId="796EDE3D" w:rsidR="00DE4390" w:rsidRPr="007C7492" w:rsidRDefault="00DE4390" w:rsidP="53367ED1">
      <w:pPr>
        <w:widowControl/>
        <w:kinsoku w:val="0"/>
        <w:overflowPunct w:val="0"/>
        <w:adjustRightInd w:val="0"/>
        <w:jc w:val="both"/>
        <w:rPr>
          <w:rFonts w:ascii="Rockwell" w:eastAsia="Calibri" w:hAnsi="Rockwell" w:cs="Arial"/>
          <w:lang w:bidi="ar-SA"/>
        </w:rPr>
      </w:pPr>
      <w:r w:rsidRPr="53367ED1">
        <w:rPr>
          <w:rFonts w:ascii="Rockwell" w:eastAsia="Calibri" w:hAnsi="Rockwell" w:cs="Arial"/>
          <w:lang w:bidi="ar-SA"/>
        </w:rPr>
        <w:t xml:space="preserve">15 </w:t>
      </w:r>
      <w:proofErr w:type="gramStart"/>
      <w:r w:rsidRPr="53367ED1">
        <w:rPr>
          <w:rFonts w:ascii="Rockwell" w:eastAsia="Calibri" w:hAnsi="Rockwell" w:cs="Arial"/>
          <w:lang w:bidi="ar-SA"/>
        </w:rPr>
        <w:t>Días</w:t>
      </w:r>
      <w:proofErr w:type="gramEnd"/>
      <w:r w:rsidRPr="53367ED1">
        <w:rPr>
          <w:rFonts w:ascii="Rockwell" w:eastAsia="Calibri" w:hAnsi="Rockwell" w:cs="Arial"/>
          <w:lang w:bidi="ar-SA"/>
        </w:rPr>
        <w:t xml:space="preserve">: Madrid / Casablanca: </w:t>
      </w:r>
      <w:proofErr w:type="spellStart"/>
      <w:r w:rsidR="00FB12F9" w:rsidRPr="53367ED1">
        <w:rPr>
          <w:rFonts w:ascii="Rockwell" w:eastAsia="Calibri" w:hAnsi="Rockwell" w:cs="Arial"/>
          <w:lang w:bidi="ar-SA"/>
        </w:rPr>
        <w:t>xxx</w:t>
      </w:r>
      <w:proofErr w:type="spellEnd"/>
      <w:r w:rsidRPr="53367ED1">
        <w:rPr>
          <w:rFonts w:ascii="Rockwell" w:eastAsia="Calibri" w:hAnsi="Rockwell" w:cs="Arial"/>
          <w:lang w:bidi="ar-SA"/>
        </w:rPr>
        <w:t xml:space="preserve">$ Incluye 9 comidas y </w:t>
      </w:r>
      <w:r w:rsidR="000D766D" w:rsidRPr="53367ED1">
        <w:rPr>
          <w:rFonts w:ascii="Rockwell" w:eastAsia="Calibri" w:hAnsi="Rockwell" w:cs="Arial"/>
          <w:lang w:bidi="ar-SA"/>
        </w:rPr>
        <w:t>2</w:t>
      </w:r>
      <w:r w:rsidRPr="53367ED1">
        <w:rPr>
          <w:rFonts w:ascii="Rockwell" w:eastAsia="Calibri" w:hAnsi="Rockwell" w:cs="Arial"/>
          <w:lang w:bidi="ar-SA"/>
        </w:rPr>
        <w:t xml:space="preserve"> extras</w:t>
      </w:r>
    </w:p>
    <w:p w14:paraId="18101512" w14:textId="77E9BFAC" w:rsidR="00485C4C" w:rsidRDefault="00485C4C" w:rsidP="00485C4C">
      <w:pPr>
        <w:widowControl/>
        <w:kinsoku w:val="0"/>
        <w:overflowPunct w:val="0"/>
        <w:adjustRightInd w:val="0"/>
        <w:jc w:val="both"/>
        <w:rPr>
          <w:rFonts w:ascii="Rockwell" w:eastAsia="Calibri" w:hAnsi="Rockwell" w:cs="Arial"/>
          <w:lang w:val="es-ES_tradnl" w:bidi="ar-SA"/>
        </w:rPr>
      </w:pPr>
    </w:p>
    <w:tbl>
      <w:tblPr>
        <w:tblpPr w:leftFromText="141" w:rightFromText="141" w:vertAnchor="text" w:horzAnchor="margin" w:tblpY="72"/>
        <w:tblW w:w="0" w:type="auto"/>
        <w:tblCellMar>
          <w:left w:w="70" w:type="dxa"/>
          <w:right w:w="70" w:type="dxa"/>
        </w:tblCellMar>
        <w:tblLook w:val="0000" w:firstRow="0" w:lastRow="0" w:firstColumn="0" w:lastColumn="0" w:noHBand="0" w:noVBand="0"/>
      </w:tblPr>
      <w:tblGrid>
        <w:gridCol w:w="3479"/>
        <w:gridCol w:w="3480"/>
      </w:tblGrid>
      <w:tr w:rsidR="00485C4C" w14:paraId="68B62F48" w14:textId="77777777" w:rsidTr="00232F22">
        <w:trPr>
          <w:trHeight w:val="1687"/>
        </w:trPr>
        <w:tc>
          <w:tcPr>
            <w:tcW w:w="3479" w:type="dxa"/>
          </w:tcPr>
          <w:p w14:paraId="55E9D6D6" w14:textId="7A5C22ED" w:rsidR="00A23AED" w:rsidRPr="00A23AED" w:rsidRDefault="00A23AED" w:rsidP="00A23AED">
            <w:pPr>
              <w:widowControl/>
              <w:kinsoku w:val="0"/>
              <w:overflowPunct w:val="0"/>
              <w:adjustRightInd w:val="0"/>
              <w:rPr>
                <w:rFonts w:ascii="Rockwell" w:hAnsi="Rockwell"/>
                <w:b/>
                <w:bCs/>
                <w:i/>
                <w:iCs/>
                <w:sz w:val="20"/>
                <w:szCs w:val="20"/>
                <w:lang w:val="es-ES_tradnl"/>
              </w:rPr>
            </w:pPr>
            <w:r w:rsidRPr="00A23AED">
              <w:rPr>
                <w:rFonts w:ascii="Rockwell" w:hAnsi="Rockwell"/>
                <w:b/>
                <w:bCs/>
                <w:i/>
                <w:iCs/>
                <w:sz w:val="20"/>
                <w:szCs w:val="20"/>
                <w:lang w:val="es-ES_tradnl"/>
              </w:rPr>
              <w:t>Comidas</w:t>
            </w:r>
          </w:p>
          <w:p w14:paraId="023247BF" w14:textId="336DD3AC" w:rsidR="00DE4390" w:rsidRPr="00DE4390" w:rsidRDefault="00DE4390" w:rsidP="00DE4390">
            <w:pPr>
              <w:widowControl/>
              <w:kinsoku w:val="0"/>
              <w:overflowPunct w:val="0"/>
              <w:adjustRightInd w:val="0"/>
              <w:rPr>
                <w:rFonts w:ascii="Rockwell" w:hAnsi="Rockwell"/>
                <w:sz w:val="20"/>
                <w:szCs w:val="20"/>
                <w:lang w:val="es-ES_tradnl"/>
              </w:rPr>
            </w:pPr>
            <w:r w:rsidRPr="00DE4390">
              <w:rPr>
                <w:rFonts w:ascii="Rockwell" w:hAnsi="Rockwell"/>
                <w:sz w:val="20"/>
                <w:szCs w:val="20"/>
                <w:lang w:val="es-ES_tradnl"/>
              </w:rPr>
              <w:t>Cenas de Tapas en Madrid.</w:t>
            </w:r>
          </w:p>
          <w:p w14:paraId="5DF72547" w14:textId="118479ED" w:rsidR="00DE4390" w:rsidRPr="002E1F41" w:rsidRDefault="00DE4390" w:rsidP="00DE4390">
            <w:pPr>
              <w:widowControl/>
              <w:kinsoku w:val="0"/>
              <w:overflowPunct w:val="0"/>
              <w:adjustRightInd w:val="0"/>
              <w:rPr>
                <w:rFonts w:ascii="Rockwell" w:hAnsi="Rockwell"/>
                <w:color w:val="000000" w:themeColor="text1"/>
                <w:sz w:val="20"/>
                <w:szCs w:val="20"/>
                <w:lang w:val="es-ES_tradnl"/>
              </w:rPr>
            </w:pPr>
            <w:r w:rsidRPr="002E1F41">
              <w:rPr>
                <w:rFonts w:ascii="Rockwell" w:hAnsi="Rockwell"/>
                <w:color w:val="000000" w:themeColor="text1"/>
                <w:sz w:val="20"/>
                <w:szCs w:val="20"/>
                <w:lang w:val="es-ES_tradnl"/>
              </w:rPr>
              <w:t>Almuerzo en Toledo.</w:t>
            </w:r>
          </w:p>
          <w:p w14:paraId="6D5E0C27" w14:textId="77777777" w:rsidR="00DE4390" w:rsidRPr="00DE4390" w:rsidRDefault="00DE4390" w:rsidP="00DE4390">
            <w:pPr>
              <w:widowControl/>
              <w:kinsoku w:val="0"/>
              <w:overflowPunct w:val="0"/>
              <w:adjustRightInd w:val="0"/>
              <w:rPr>
                <w:rFonts w:ascii="Rockwell" w:hAnsi="Rockwell"/>
                <w:sz w:val="20"/>
                <w:szCs w:val="20"/>
                <w:lang w:val="es-ES_tradnl"/>
              </w:rPr>
            </w:pPr>
            <w:r w:rsidRPr="00DE4390">
              <w:rPr>
                <w:rFonts w:ascii="Rockwell" w:hAnsi="Rockwell"/>
                <w:sz w:val="20"/>
                <w:szCs w:val="20"/>
                <w:lang w:val="es-ES_tradnl"/>
              </w:rPr>
              <w:t>Almuerzo en Mérida.</w:t>
            </w:r>
          </w:p>
          <w:p w14:paraId="4C053292" w14:textId="77777777" w:rsidR="00DE4390" w:rsidRPr="00DE4390" w:rsidRDefault="00DE4390" w:rsidP="00DE4390">
            <w:pPr>
              <w:widowControl/>
              <w:kinsoku w:val="0"/>
              <w:overflowPunct w:val="0"/>
              <w:adjustRightInd w:val="0"/>
              <w:rPr>
                <w:rFonts w:ascii="Rockwell" w:hAnsi="Rockwell"/>
                <w:sz w:val="20"/>
                <w:szCs w:val="20"/>
                <w:lang w:val="es-ES_tradnl"/>
              </w:rPr>
            </w:pPr>
            <w:r w:rsidRPr="00DE4390">
              <w:rPr>
                <w:rFonts w:ascii="Rockwell" w:hAnsi="Rockwell"/>
                <w:sz w:val="20"/>
                <w:szCs w:val="20"/>
                <w:lang w:val="es-ES_tradnl"/>
              </w:rPr>
              <w:t>Almuerzo en Sevilla.</w:t>
            </w:r>
          </w:p>
          <w:p w14:paraId="7E71F55C" w14:textId="77777777" w:rsidR="00DE4390" w:rsidRPr="00DE4390" w:rsidRDefault="00DE4390" w:rsidP="00DE4390">
            <w:pPr>
              <w:widowControl/>
              <w:kinsoku w:val="0"/>
              <w:overflowPunct w:val="0"/>
              <w:adjustRightInd w:val="0"/>
              <w:rPr>
                <w:rFonts w:ascii="Rockwell" w:hAnsi="Rockwell"/>
                <w:sz w:val="20"/>
                <w:szCs w:val="20"/>
                <w:lang w:val="es-ES_tradnl"/>
              </w:rPr>
            </w:pPr>
            <w:r w:rsidRPr="00DE4390">
              <w:rPr>
                <w:rFonts w:ascii="Rockwell" w:hAnsi="Rockwell"/>
                <w:sz w:val="20"/>
                <w:szCs w:val="20"/>
                <w:lang w:val="es-ES_tradnl"/>
              </w:rPr>
              <w:t>Almuerzo en Ronda.</w:t>
            </w:r>
          </w:p>
          <w:p w14:paraId="74DEC0F5" w14:textId="77777777" w:rsidR="00DE4390" w:rsidRPr="00DE4390" w:rsidRDefault="00DE4390" w:rsidP="00DE4390">
            <w:pPr>
              <w:widowControl/>
              <w:kinsoku w:val="0"/>
              <w:overflowPunct w:val="0"/>
              <w:adjustRightInd w:val="0"/>
              <w:rPr>
                <w:rFonts w:ascii="Rockwell" w:hAnsi="Rockwell"/>
                <w:sz w:val="20"/>
                <w:szCs w:val="20"/>
                <w:lang w:val="es-ES_tradnl"/>
              </w:rPr>
            </w:pPr>
            <w:r w:rsidRPr="00DE4390">
              <w:rPr>
                <w:rFonts w:ascii="Rockwell" w:hAnsi="Rockwell"/>
                <w:sz w:val="20"/>
                <w:szCs w:val="20"/>
                <w:lang w:val="es-ES_tradnl"/>
              </w:rPr>
              <w:t>4 almuerzos en Marruecos</w:t>
            </w:r>
          </w:p>
          <w:p w14:paraId="51668E9A" w14:textId="209D5EA2" w:rsidR="00485C4C" w:rsidRPr="00232F22" w:rsidRDefault="00485C4C" w:rsidP="00485C4C">
            <w:pPr>
              <w:widowControl/>
              <w:kinsoku w:val="0"/>
              <w:overflowPunct w:val="0"/>
              <w:adjustRightInd w:val="0"/>
              <w:rPr>
                <w:rFonts w:ascii="Rockwell" w:hAnsi="Rockwell"/>
                <w:sz w:val="20"/>
                <w:szCs w:val="20"/>
                <w:lang w:val="es-ES_tradnl"/>
              </w:rPr>
            </w:pPr>
          </w:p>
        </w:tc>
        <w:tc>
          <w:tcPr>
            <w:tcW w:w="3480" w:type="dxa"/>
            <w:shd w:val="clear" w:color="auto" w:fill="auto"/>
          </w:tcPr>
          <w:p w14:paraId="561B803A" w14:textId="25E5233C" w:rsidR="00A23AED" w:rsidRPr="00A23AED" w:rsidRDefault="00A23AED" w:rsidP="00A23AED">
            <w:pPr>
              <w:widowControl/>
              <w:autoSpaceDE/>
              <w:autoSpaceDN/>
              <w:rPr>
                <w:rFonts w:ascii="Rockwell" w:hAnsi="Rockwell" w:cs="Arial"/>
                <w:b/>
                <w:bCs/>
                <w:i/>
                <w:iCs/>
                <w:sz w:val="20"/>
                <w:szCs w:val="20"/>
                <w:lang w:val="es-ES_tradnl"/>
              </w:rPr>
            </w:pPr>
            <w:r w:rsidRPr="00A23AED">
              <w:rPr>
                <w:rFonts w:ascii="Rockwell" w:hAnsi="Rockwell" w:cs="Arial"/>
                <w:b/>
                <w:bCs/>
                <w:i/>
                <w:iCs/>
                <w:sz w:val="20"/>
                <w:szCs w:val="20"/>
                <w:lang w:val="es-ES_tradnl"/>
              </w:rPr>
              <w:t>Extras</w:t>
            </w:r>
          </w:p>
          <w:p w14:paraId="472D3CD1" w14:textId="0691BEFF" w:rsidR="00DE4390" w:rsidRPr="007C7492" w:rsidRDefault="00DE4390" w:rsidP="00DE4390">
            <w:pPr>
              <w:widowControl/>
              <w:autoSpaceDE/>
              <w:autoSpaceDN/>
              <w:rPr>
                <w:rFonts w:ascii="Rockwell" w:hAnsi="Rockwell" w:cs="Arial"/>
                <w:sz w:val="20"/>
                <w:szCs w:val="20"/>
                <w:lang w:val="es-ES_tradnl"/>
              </w:rPr>
            </w:pPr>
            <w:r w:rsidRPr="007C7492">
              <w:rPr>
                <w:rFonts w:ascii="Rockwell" w:hAnsi="Rockwell" w:cs="Arial"/>
                <w:sz w:val="20"/>
                <w:szCs w:val="20"/>
                <w:lang w:val="es-ES_tradnl"/>
              </w:rPr>
              <w:t>Visita de Toledo.</w:t>
            </w:r>
          </w:p>
          <w:p w14:paraId="1543E508" w14:textId="137F165A" w:rsidR="00485C4C" w:rsidRPr="00E9427C" w:rsidRDefault="00DE4390" w:rsidP="00DE4390">
            <w:pPr>
              <w:widowControl/>
              <w:autoSpaceDE/>
              <w:autoSpaceDN/>
              <w:rPr>
                <w:rFonts w:ascii="Rockwell" w:hAnsi="Rockwell" w:cs="Arial"/>
                <w:sz w:val="20"/>
                <w:szCs w:val="20"/>
                <w:lang w:val="es-ES_tradnl"/>
              </w:rPr>
            </w:pPr>
            <w:r w:rsidRPr="007C7492">
              <w:rPr>
                <w:rFonts w:ascii="Rockwell" w:hAnsi="Rockwell" w:cs="Arial"/>
                <w:sz w:val="20"/>
                <w:szCs w:val="20"/>
                <w:lang w:val="es-ES_tradnl"/>
              </w:rPr>
              <w:t>Espectáculo tablao Flamenco en Sevilla</w:t>
            </w:r>
          </w:p>
        </w:tc>
      </w:tr>
    </w:tbl>
    <w:p w14:paraId="395E58AA" w14:textId="77777777" w:rsidR="00E810AB" w:rsidRDefault="00E810AB" w:rsidP="000D766D">
      <w:pPr>
        <w:widowControl/>
        <w:kinsoku w:val="0"/>
        <w:overflowPunct w:val="0"/>
        <w:adjustRightInd w:val="0"/>
        <w:jc w:val="both"/>
        <w:rPr>
          <w:rFonts w:ascii="Rockwell" w:eastAsia="Calibri" w:hAnsi="Rockwell" w:cs="Arial"/>
          <w:b/>
          <w:bCs/>
          <w:lang w:val="es-ES_tradnl" w:bidi="ar-SA"/>
        </w:rPr>
      </w:pPr>
    </w:p>
    <w:p w14:paraId="7EC9A827" w14:textId="77777777" w:rsidR="00E810AB" w:rsidRDefault="00E810AB" w:rsidP="000D766D">
      <w:pPr>
        <w:widowControl/>
        <w:kinsoku w:val="0"/>
        <w:overflowPunct w:val="0"/>
        <w:adjustRightInd w:val="0"/>
        <w:jc w:val="both"/>
        <w:rPr>
          <w:rFonts w:ascii="Rockwell" w:eastAsia="Calibri" w:hAnsi="Rockwell" w:cs="Arial"/>
          <w:b/>
          <w:bCs/>
          <w:lang w:val="es-ES_tradnl" w:bidi="ar-SA"/>
        </w:rPr>
      </w:pPr>
    </w:p>
    <w:p w14:paraId="01357BB6" w14:textId="77777777" w:rsidR="00E810AB" w:rsidRDefault="00E810AB" w:rsidP="000D766D">
      <w:pPr>
        <w:widowControl/>
        <w:kinsoku w:val="0"/>
        <w:overflowPunct w:val="0"/>
        <w:adjustRightInd w:val="0"/>
        <w:jc w:val="both"/>
        <w:rPr>
          <w:rFonts w:ascii="Rockwell" w:eastAsia="Calibri" w:hAnsi="Rockwell" w:cs="Arial"/>
          <w:b/>
          <w:bCs/>
          <w:lang w:val="es-ES_tradnl" w:bidi="ar-SA"/>
        </w:rPr>
      </w:pPr>
    </w:p>
    <w:p w14:paraId="1D62AA43" w14:textId="77777777" w:rsidR="00E810AB" w:rsidRDefault="00E810AB" w:rsidP="000D766D">
      <w:pPr>
        <w:widowControl/>
        <w:kinsoku w:val="0"/>
        <w:overflowPunct w:val="0"/>
        <w:adjustRightInd w:val="0"/>
        <w:jc w:val="both"/>
        <w:rPr>
          <w:rFonts w:ascii="Rockwell" w:eastAsia="Calibri" w:hAnsi="Rockwell" w:cs="Arial"/>
          <w:b/>
          <w:bCs/>
          <w:lang w:val="es-ES_tradnl" w:bidi="ar-SA"/>
        </w:rPr>
      </w:pPr>
    </w:p>
    <w:p w14:paraId="154AA603" w14:textId="77777777" w:rsidR="00E810AB" w:rsidRDefault="00E810AB" w:rsidP="000D766D">
      <w:pPr>
        <w:widowControl/>
        <w:kinsoku w:val="0"/>
        <w:overflowPunct w:val="0"/>
        <w:adjustRightInd w:val="0"/>
        <w:jc w:val="both"/>
        <w:rPr>
          <w:rFonts w:ascii="Rockwell" w:eastAsia="Calibri" w:hAnsi="Rockwell" w:cs="Arial"/>
          <w:b/>
          <w:bCs/>
          <w:lang w:val="es-ES_tradnl" w:bidi="ar-SA"/>
        </w:rPr>
      </w:pPr>
    </w:p>
    <w:p w14:paraId="1044B586" w14:textId="77777777" w:rsidR="00E810AB" w:rsidRDefault="00E810AB" w:rsidP="000D766D">
      <w:pPr>
        <w:widowControl/>
        <w:kinsoku w:val="0"/>
        <w:overflowPunct w:val="0"/>
        <w:adjustRightInd w:val="0"/>
        <w:jc w:val="both"/>
        <w:rPr>
          <w:rFonts w:ascii="Rockwell" w:eastAsia="Calibri" w:hAnsi="Rockwell" w:cs="Arial"/>
          <w:b/>
          <w:bCs/>
          <w:lang w:val="es-ES_tradnl" w:bidi="ar-SA"/>
        </w:rPr>
      </w:pPr>
    </w:p>
    <w:p w14:paraId="5FE80210" w14:textId="77777777" w:rsidR="00E810AB" w:rsidRDefault="00E810AB" w:rsidP="000D766D">
      <w:pPr>
        <w:widowControl/>
        <w:kinsoku w:val="0"/>
        <w:overflowPunct w:val="0"/>
        <w:adjustRightInd w:val="0"/>
        <w:jc w:val="both"/>
        <w:rPr>
          <w:rFonts w:ascii="Rockwell" w:eastAsia="Calibri" w:hAnsi="Rockwell" w:cs="Arial"/>
          <w:b/>
          <w:bCs/>
          <w:lang w:val="es-ES_tradnl" w:bidi="ar-SA"/>
        </w:rPr>
      </w:pPr>
    </w:p>
    <w:p w14:paraId="48318764" w14:textId="77777777" w:rsidR="00E810AB" w:rsidRDefault="00E810AB" w:rsidP="000D766D">
      <w:pPr>
        <w:widowControl/>
        <w:kinsoku w:val="0"/>
        <w:overflowPunct w:val="0"/>
        <w:adjustRightInd w:val="0"/>
        <w:jc w:val="both"/>
        <w:rPr>
          <w:rFonts w:ascii="Rockwell" w:eastAsia="Calibri" w:hAnsi="Rockwell" w:cs="Arial"/>
          <w:b/>
          <w:bCs/>
          <w:lang w:val="es-ES_tradnl" w:bidi="ar-SA"/>
        </w:rPr>
      </w:pPr>
    </w:p>
    <w:p w14:paraId="3E8F1D61" w14:textId="36B42E3B" w:rsidR="00104D9A" w:rsidRPr="00104D9A" w:rsidRDefault="00D37319" w:rsidP="000D766D">
      <w:pPr>
        <w:widowControl/>
        <w:kinsoku w:val="0"/>
        <w:overflowPunct w:val="0"/>
        <w:adjustRightInd w:val="0"/>
        <w:jc w:val="both"/>
        <w:rPr>
          <w:rFonts w:ascii="Rockwell" w:eastAsia="Calibri" w:hAnsi="Rockwell" w:cs="Arial"/>
          <w:b/>
          <w:bCs/>
          <w:lang w:val="es-ES_tradnl" w:bidi="ar-SA"/>
        </w:rPr>
      </w:pPr>
      <w:r>
        <w:rPr>
          <w:rFonts w:ascii="Rockwell" w:eastAsia="Calibri" w:hAnsi="Rockwell" w:cs="Arial"/>
          <w:b/>
          <w:bCs/>
          <w:lang w:val="es-ES_tradnl" w:bidi="ar-SA"/>
        </w:rPr>
        <w:t>Itinerario</w:t>
      </w:r>
    </w:p>
    <w:p w14:paraId="24DAA8E1"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273CF3C4" w14:textId="5CFB0423" w:rsidR="00DE4390" w:rsidRPr="00DE4390" w:rsidRDefault="00DE4390" w:rsidP="000D766D">
      <w:pPr>
        <w:widowControl/>
        <w:pBdr>
          <w:bottom w:val="single" w:sz="4" w:space="1" w:color="auto"/>
        </w:pBdr>
        <w:kinsoku w:val="0"/>
        <w:overflowPunct w:val="0"/>
        <w:adjustRightInd w:val="0"/>
        <w:jc w:val="both"/>
        <w:rPr>
          <w:rFonts w:ascii="Rockwell" w:eastAsia="Calibri" w:hAnsi="Rockwell" w:cs="Arial"/>
          <w:b/>
          <w:bCs/>
          <w:lang w:val="es-ES_tradnl" w:bidi="ar-SA"/>
        </w:rPr>
      </w:pPr>
      <w:r w:rsidRPr="00DE4390">
        <w:rPr>
          <w:rFonts w:ascii="Rockwell" w:eastAsia="Calibri" w:hAnsi="Rockwell" w:cs="Arial"/>
          <w:b/>
          <w:bCs/>
          <w:lang w:val="es-ES_tradnl" w:bidi="ar-SA"/>
        </w:rPr>
        <w:t>Día 1º (S): América</w:t>
      </w:r>
    </w:p>
    <w:p w14:paraId="686075ED"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Salida en vuelo intercontinental con destino a Madrid.</w:t>
      </w:r>
    </w:p>
    <w:p w14:paraId="171C190A"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5798E920" w14:textId="738D845F" w:rsidR="00DE4390" w:rsidRPr="00DE4390" w:rsidRDefault="00DE4390" w:rsidP="000D766D">
      <w:pPr>
        <w:widowControl/>
        <w:pBdr>
          <w:bottom w:val="single" w:sz="4" w:space="1" w:color="auto"/>
        </w:pBdr>
        <w:kinsoku w:val="0"/>
        <w:overflowPunct w:val="0"/>
        <w:adjustRightInd w:val="0"/>
        <w:jc w:val="both"/>
        <w:rPr>
          <w:rFonts w:ascii="Rockwell" w:eastAsia="Calibri" w:hAnsi="Rockwell" w:cs="Arial"/>
          <w:b/>
          <w:bCs/>
          <w:lang w:val="es-ES_tradnl" w:bidi="ar-SA"/>
        </w:rPr>
      </w:pPr>
      <w:r w:rsidRPr="00DE4390">
        <w:rPr>
          <w:rFonts w:ascii="Rockwell" w:eastAsia="Calibri" w:hAnsi="Rockwell" w:cs="Arial"/>
          <w:b/>
          <w:bCs/>
          <w:lang w:val="es-ES_tradnl" w:bidi="ar-SA"/>
        </w:rPr>
        <w:t>Día 2º (D): Madrid</w:t>
      </w:r>
    </w:p>
    <w:p w14:paraId="20345D46"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Llegada y traslado al hotel. Tiempo libre para hacer nuestro primer contacto con la ciudad, pasear por sus avenidas y paseos, y visitar el museo de Prado. A última hora de la tarde haremos un recorrido por el Madrid iluminado (durante las fechas de primavera y verano, debido al anochecer tardío, las visitas se harán aún con luz solar) y por los alrededores de la Plaza Mayor. Regreso al hotel. Opcionalmente podremos, en uno de los múltiples mesones, degustar las sabrosas tapas. (Cena de tapas incluida en el Paquete Plus P+). Alojamiento.</w:t>
      </w:r>
    </w:p>
    <w:p w14:paraId="430685B9"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13EB0872" w14:textId="6EE42FB1" w:rsidR="00DE4390" w:rsidRPr="00DE4390" w:rsidRDefault="00DE4390" w:rsidP="000D766D">
      <w:pPr>
        <w:widowControl/>
        <w:pBdr>
          <w:bottom w:val="single" w:sz="4" w:space="1" w:color="auto"/>
        </w:pBdr>
        <w:kinsoku w:val="0"/>
        <w:overflowPunct w:val="0"/>
        <w:adjustRightInd w:val="0"/>
        <w:jc w:val="both"/>
        <w:rPr>
          <w:rFonts w:ascii="Rockwell" w:eastAsia="Calibri" w:hAnsi="Rockwell" w:cs="Arial"/>
          <w:b/>
          <w:bCs/>
          <w:lang w:val="es-ES_tradnl" w:bidi="ar-SA"/>
        </w:rPr>
      </w:pPr>
      <w:r w:rsidRPr="00DE4390">
        <w:rPr>
          <w:rFonts w:ascii="Rockwell" w:eastAsia="Calibri" w:hAnsi="Rockwell" w:cs="Arial"/>
          <w:b/>
          <w:bCs/>
          <w:lang w:val="es-ES_tradnl" w:bidi="ar-SA"/>
        </w:rPr>
        <w:t>Día 3º (L): Madrid</w:t>
      </w:r>
    </w:p>
    <w:p w14:paraId="28FBFCE5" w14:textId="77777777" w:rsidR="000D766D" w:rsidRPr="007C7492" w:rsidRDefault="000D766D" w:rsidP="000D766D">
      <w:pPr>
        <w:widowControl/>
        <w:kinsoku w:val="0"/>
        <w:overflowPunct w:val="0"/>
        <w:adjustRightInd w:val="0"/>
        <w:jc w:val="both"/>
        <w:rPr>
          <w:rFonts w:ascii="Rockwell" w:eastAsia="Calibri" w:hAnsi="Rockwell" w:cs="Arial"/>
          <w:lang w:val="es-ES_tradnl" w:bidi="ar-SA"/>
        </w:rPr>
      </w:pPr>
      <w:r w:rsidRPr="007C7492">
        <w:rPr>
          <w:rFonts w:ascii="Rockwell" w:eastAsia="Calibri" w:hAnsi="Rockwell" w:cs="Arial"/>
          <w:lang w:val="es-ES_tradnl" w:bidi="ar-SA"/>
        </w:rPr>
        <w:t>Desayuno buffet. Salida para efectuar la visita de la ciudad y sus principales monumentos y el Madrid moderno. (</w:t>
      </w:r>
      <w:r w:rsidRPr="007C7492">
        <w:rPr>
          <w:rFonts w:ascii="Rockwell" w:eastAsia="Calibri" w:hAnsi="Rockwell" w:cs="Arial"/>
          <w:b/>
          <w:bCs/>
          <w:lang w:val="es-ES_tradnl" w:bidi="ar-SA"/>
        </w:rPr>
        <w:t>Almuerzo incluido en el Paquete Plus P</w:t>
      </w:r>
      <w:r w:rsidRPr="007C7492">
        <w:rPr>
          <w:rFonts w:ascii="Rockwell" w:eastAsia="Calibri" w:hAnsi="Rockwell" w:cs="Arial"/>
          <w:lang w:val="es-ES_tradnl" w:bidi="ar-SA"/>
        </w:rPr>
        <w:t>+). Por la tarde sugerimos hacer una excursión opcional a la vecina ciudad imperial de Toledo, pasear por sus calles y respirar su ambiente medieval, visitar su espléndida catedral, y conocer la pintura de El Greco. (</w:t>
      </w:r>
      <w:r w:rsidRPr="007C7492">
        <w:rPr>
          <w:rFonts w:ascii="Rockwell" w:eastAsia="Calibri" w:hAnsi="Rockwell" w:cs="Arial"/>
          <w:b/>
          <w:bCs/>
          <w:lang w:val="es-ES_tradnl" w:bidi="ar-SA"/>
        </w:rPr>
        <w:t>Visita a Toledo incluida en el Paquete Plus P</w:t>
      </w:r>
      <w:r w:rsidRPr="007C7492">
        <w:rPr>
          <w:rFonts w:ascii="Rockwell" w:eastAsia="Calibri" w:hAnsi="Rockwell" w:cs="Arial"/>
          <w:lang w:val="es-ES_tradnl" w:bidi="ar-SA"/>
        </w:rPr>
        <w:t xml:space="preserve">+). Alojamiento. </w:t>
      </w:r>
    </w:p>
    <w:p w14:paraId="178F11FB"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01474AD3" w14:textId="2BF95719" w:rsidR="00DE4390" w:rsidRPr="00DE4390" w:rsidRDefault="00DE4390" w:rsidP="000D766D">
      <w:pPr>
        <w:widowControl/>
        <w:pBdr>
          <w:bottom w:val="single" w:sz="4" w:space="1" w:color="auto"/>
        </w:pBdr>
        <w:kinsoku w:val="0"/>
        <w:overflowPunct w:val="0"/>
        <w:adjustRightInd w:val="0"/>
        <w:jc w:val="both"/>
        <w:rPr>
          <w:rFonts w:ascii="Rockwell" w:eastAsia="Calibri" w:hAnsi="Rockwell" w:cs="Arial"/>
          <w:b/>
          <w:bCs/>
          <w:lang w:val="es-ES_tradnl" w:bidi="ar-SA"/>
        </w:rPr>
      </w:pPr>
      <w:r w:rsidRPr="00DE4390">
        <w:rPr>
          <w:rFonts w:ascii="Rockwell" w:eastAsia="Calibri" w:hAnsi="Rockwell" w:cs="Arial"/>
          <w:b/>
          <w:bCs/>
          <w:lang w:val="es-ES_tradnl" w:bidi="ar-SA"/>
        </w:rPr>
        <w:t>Día 4º (M): Madrid / Mérida / Sevilla (540 Km)</w:t>
      </w:r>
    </w:p>
    <w:p w14:paraId="3F349D57" w14:textId="77777777" w:rsidR="000D766D" w:rsidRPr="007C7492" w:rsidRDefault="000D766D" w:rsidP="000D766D">
      <w:pPr>
        <w:widowControl/>
        <w:kinsoku w:val="0"/>
        <w:overflowPunct w:val="0"/>
        <w:adjustRightInd w:val="0"/>
        <w:jc w:val="both"/>
        <w:rPr>
          <w:rFonts w:ascii="Rockwell" w:eastAsia="Calibri" w:hAnsi="Rockwell" w:cs="Arial"/>
          <w:lang w:val="es-ES_tradnl" w:bidi="ar-SA"/>
        </w:rPr>
      </w:pPr>
      <w:r w:rsidRPr="007C7492">
        <w:rPr>
          <w:rFonts w:ascii="Rockwell" w:eastAsia="Calibri" w:hAnsi="Rockwell" w:cs="Arial"/>
          <w:lang w:val="es-ES_tradnl" w:bidi="ar-SA"/>
        </w:rPr>
        <w:t>Desayuno. Salida hacia la región de Extremadura. Llegada a Mérida. Tiempo libre para almorzar. (</w:t>
      </w:r>
      <w:r w:rsidRPr="007C7492">
        <w:rPr>
          <w:rFonts w:ascii="Rockwell" w:eastAsia="Calibri" w:hAnsi="Rockwell" w:cs="Arial"/>
          <w:b/>
          <w:bCs/>
          <w:lang w:val="es-ES_tradnl" w:bidi="ar-SA"/>
        </w:rPr>
        <w:t>Almuerzo incluido en el Paquete Plus P</w:t>
      </w:r>
      <w:r w:rsidRPr="007C7492">
        <w:rPr>
          <w:rFonts w:ascii="Rockwell" w:eastAsia="Calibri" w:hAnsi="Rockwell" w:cs="Arial"/>
          <w:lang w:val="es-ES_tradnl" w:bidi="ar-SA"/>
        </w:rPr>
        <w:t>+). Por la tarde visita del espectacular Teatro y Anfiteatro romanos (</w:t>
      </w:r>
      <w:r w:rsidRPr="007C7492">
        <w:rPr>
          <w:rFonts w:ascii="Rockwell" w:eastAsia="Calibri" w:hAnsi="Rockwell" w:cs="Arial"/>
          <w:b/>
          <w:bCs/>
          <w:lang w:val="es-ES_tradnl" w:bidi="ar-SA"/>
        </w:rPr>
        <w:t>Entrada incluida</w:t>
      </w:r>
      <w:r w:rsidRPr="007C7492">
        <w:rPr>
          <w:rFonts w:ascii="Rockwell" w:eastAsia="Calibri" w:hAnsi="Rockwell" w:cs="Arial"/>
          <w:lang w:val="es-ES_tradnl" w:bidi="ar-SA"/>
        </w:rPr>
        <w:t xml:space="preserve">) Continuación hacia Sevilla. Alojamiento. </w:t>
      </w:r>
    </w:p>
    <w:p w14:paraId="45142CB3" w14:textId="77777777" w:rsidR="000D766D" w:rsidRPr="007C7492" w:rsidRDefault="000D766D" w:rsidP="00DE4390">
      <w:pPr>
        <w:widowControl/>
        <w:kinsoku w:val="0"/>
        <w:overflowPunct w:val="0"/>
        <w:adjustRightInd w:val="0"/>
        <w:jc w:val="both"/>
        <w:rPr>
          <w:rFonts w:ascii="Rockwell" w:eastAsia="Calibri" w:hAnsi="Rockwell" w:cs="Arial"/>
          <w:b/>
          <w:bCs/>
          <w:lang w:val="es-ES_tradnl" w:bidi="ar-SA"/>
        </w:rPr>
      </w:pPr>
    </w:p>
    <w:p w14:paraId="6499E2B0" w14:textId="66B190FD" w:rsidR="00DE4390" w:rsidRPr="00DE4390" w:rsidRDefault="00DE4390" w:rsidP="000D766D">
      <w:pPr>
        <w:widowControl/>
        <w:pBdr>
          <w:bottom w:val="single" w:sz="4" w:space="1" w:color="auto"/>
        </w:pBdr>
        <w:kinsoku w:val="0"/>
        <w:overflowPunct w:val="0"/>
        <w:adjustRightInd w:val="0"/>
        <w:jc w:val="both"/>
        <w:rPr>
          <w:rFonts w:ascii="Rockwell" w:eastAsia="Calibri" w:hAnsi="Rockwell" w:cs="Arial"/>
          <w:b/>
          <w:bCs/>
          <w:lang w:val="es-ES_tradnl" w:bidi="ar-SA"/>
        </w:rPr>
      </w:pPr>
      <w:r w:rsidRPr="00DE4390">
        <w:rPr>
          <w:rFonts w:ascii="Rockwell" w:eastAsia="Calibri" w:hAnsi="Rockwell" w:cs="Arial"/>
          <w:b/>
          <w:bCs/>
          <w:lang w:val="es-ES_tradnl" w:bidi="ar-SA"/>
        </w:rPr>
        <w:t>Día 5º (X): Sevilla</w:t>
      </w:r>
    </w:p>
    <w:p w14:paraId="4387FFED" w14:textId="77777777" w:rsidR="000D766D" w:rsidRPr="007C7492" w:rsidRDefault="000D766D" w:rsidP="000D766D">
      <w:pPr>
        <w:widowControl/>
        <w:kinsoku w:val="0"/>
        <w:overflowPunct w:val="0"/>
        <w:adjustRightInd w:val="0"/>
        <w:jc w:val="both"/>
        <w:rPr>
          <w:rFonts w:ascii="Rockwell" w:eastAsia="Calibri" w:hAnsi="Rockwell" w:cs="Arial"/>
          <w:lang w:val="es-ES_tradnl" w:bidi="ar-SA"/>
        </w:rPr>
      </w:pPr>
      <w:r w:rsidRPr="007C7492">
        <w:rPr>
          <w:rFonts w:ascii="Rockwell" w:eastAsia="Calibri" w:hAnsi="Rockwell" w:cs="Arial"/>
          <w:lang w:val="es-ES_tradnl" w:bidi="ar-SA"/>
        </w:rPr>
        <w:t>Desayuno. Salida para efectuar la visita de la ciudad y sus principales monumentos, como la torre del Oro, el parque de María Luisa, la Maestranza, la catedral culminada por la Giralda, y el barrio de Santa Cruz. (</w:t>
      </w:r>
      <w:r w:rsidRPr="007C7492">
        <w:rPr>
          <w:rFonts w:ascii="Rockwell" w:eastAsia="Calibri" w:hAnsi="Rockwell" w:cs="Arial"/>
          <w:b/>
          <w:bCs/>
          <w:lang w:val="es-ES_tradnl" w:bidi="ar-SA"/>
        </w:rPr>
        <w:t>Almuerzo incluido en el Paquete Plus P</w:t>
      </w:r>
      <w:r w:rsidRPr="007C7492">
        <w:rPr>
          <w:rFonts w:ascii="Rockwell" w:eastAsia="Calibri" w:hAnsi="Rockwell" w:cs="Arial"/>
          <w:lang w:val="es-ES_tradnl" w:bidi="ar-SA"/>
        </w:rPr>
        <w:t>+). Tiempo libre para pasear por esta bella ciudad andaluza. A última hora de la tarde podremos asistir al espectáculo de un típico tablao flamenco, y degustar un buen vino andaluz. (</w:t>
      </w:r>
      <w:r w:rsidRPr="007C7492">
        <w:rPr>
          <w:rFonts w:ascii="Rockwell" w:eastAsia="Calibri" w:hAnsi="Rockwell" w:cs="Arial"/>
          <w:b/>
          <w:bCs/>
          <w:lang w:val="es-ES_tradnl" w:bidi="ar-SA"/>
        </w:rPr>
        <w:t>Espectáculo flamenco incluido en el Paquete Plus P</w:t>
      </w:r>
      <w:r w:rsidRPr="007C7492">
        <w:rPr>
          <w:rFonts w:ascii="Rockwell" w:eastAsia="Calibri" w:hAnsi="Rockwell" w:cs="Arial"/>
          <w:lang w:val="es-ES_tradnl" w:bidi="ar-SA"/>
        </w:rPr>
        <w:t xml:space="preserve">+) Alojamiento. </w:t>
      </w:r>
    </w:p>
    <w:p w14:paraId="53048C37"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05CCC9FB" w14:textId="3203B35C" w:rsidR="00DE4390" w:rsidRPr="00DE4390" w:rsidRDefault="00DE4390" w:rsidP="000D766D">
      <w:pPr>
        <w:widowControl/>
        <w:pBdr>
          <w:bottom w:val="single" w:sz="4" w:space="1" w:color="auto"/>
        </w:pBdr>
        <w:kinsoku w:val="0"/>
        <w:overflowPunct w:val="0"/>
        <w:adjustRightInd w:val="0"/>
        <w:jc w:val="both"/>
        <w:rPr>
          <w:rFonts w:ascii="Rockwell" w:eastAsia="Calibri" w:hAnsi="Rockwell" w:cs="Arial"/>
          <w:b/>
          <w:bCs/>
          <w:lang w:val="es-ES_tradnl" w:bidi="ar-SA"/>
        </w:rPr>
      </w:pPr>
      <w:r w:rsidRPr="00DE4390">
        <w:rPr>
          <w:rFonts w:ascii="Rockwell" w:eastAsia="Calibri" w:hAnsi="Rockwell" w:cs="Arial"/>
          <w:b/>
          <w:bCs/>
          <w:lang w:val="es-ES_tradnl" w:bidi="ar-SA"/>
        </w:rPr>
        <w:t>Día 6º (J): Sevilla / Córdoba / Granada (306 Km)</w:t>
      </w:r>
    </w:p>
    <w:p w14:paraId="1C6D5EF4"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Desayuno. Salida hacia Córdoba donde visitaremos su famosa Mezquita (Entrada incluida). Tiempo libre para el almuerzo. Salida hacia Granada. Alojamiento.</w:t>
      </w:r>
    </w:p>
    <w:p w14:paraId="10E2D454"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2AE07608" w14:textId="7083F1DE" w:rsidR="00DE4390" w:rsidRPr="00DE4390" w:rsidRDefault="00DE4390" w:rsidP="000D766D">
      <w:pPr>
        <w:widowControl/>
        <w:pBdr>
          <w:bottom w:val="single" w:sz="4" w:space="1" w:color="auto"/>
        </w:pBdr>
        <w:kinsoku w:val="0"/>
        <w:overflowPunct w:val="0"/>
        <w:adjustRightInd w:val="0"/>
        <w:jc w:val="both"/>
        <w:rPr>
          <w:rFonts w:ascii="Rockwell" w:eastAsia="Calibri" w:hAnsi="Rockwell" w:cs="Arial"/>
          <w:b/>
          <w:bCs/>
          <w:lang w:val="es-ES_tradnl" w:bidi="ar-SA"/>
        </w:rPr>
      </w:pPr>
      <w:r w:rsidRPr="00DE4390">
        <w:rPr>
          <w:rFonts w:ascii="Rockwell" w:eastAsia="Calibri" w:hAnsi="Rockwell" w:cs="Arial"/>
          <w:b/>
          <w:bCs/>
          <w:lang w:val="es-ES_tradnl" w:bidi="ar-SA"/>
        </w:rPr>
        <w:t xml:space="preserve">Día 7º (V): Granada / Costa del Sol - Málaga (274 Km) </w:t>
      </w:r>
    </w:p>
    <w:p w14:paraId="001CDE03" w14:textId="77777777" w:rsidR="00DE4390" w:rsidRPr="00DE4390" w:rsidRDefault="00DE4390" w:rsidP="53367ED1">
      <w:pPr>
        <w:widowControl/>
        <w:kinsoku w:val="0"/>
        <w:overflowPunct w:val="0"/>
        <w:adjustRightInd w:val="0"/>
        <w:jc w:val="both"/>
        <w:rPr>
          <w:rFonts w:ascii="Rockwell" w:eastAsia="Calibri" w:hAnsi="Rockwell" w:cs="Arial"/>
          <w:lang w:bidi="ar-SA"/>
        </w:rPr>
      </w:pPr>
      <w:r w:rsidRPr="53367ED1">
        <w:rPr>
          <w:rFonts w:ascii="Rockwell" w:eastAsia="Calibri" w:hAnsi="Rockwell" w:cs="Arial"/>
          <w:lang w:bidi="ar-SA"/>
        </w:rPr>
        <w:t xml:space="preserve">Desayuno y salida para hacer la visita de la fabulosa Alhambra y los jardines del Generalife. Después de la visita salida con </w:t>
      </w:r>
      <w:proofErr w:type="spellStart"/>
      <w:r w:rsidRPr="53367ED1">
        <w:rPr>
          <w:rFonts w:ascii="Rockwell" w:eastAsia="Calibri" w:hAnsi="Rockwell" w:cs="Arial"/>
          <w:lang w:bidi="ar-SA"/>
        </w:rPr>
        <w:t>transferista</w:t>
      </w:r>
      <w:proofErr w:type="spellEnd"/>
      <w:r w:rsidRPr="53367ED1">
        <w:rPr>
          <w:rFonts w:ascii="Rockwell" w:eastAsia="Calibri" w:hAnsi="Rockwell" w:cs="Arial"/>
          <w:lang w:bidi="ar-SA"/>
        </w:rPr>
        <w:t xml:space="preserve"> hacia la Costa del Sol (sin guía). Alojamiento.</w:t>
      </w:r>
    </w:p>
    <w:p w14:paraId="1792E96F"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6E7DC90B" w14:textId="68F84599" w:rsidR="00DE4390" w:rsidRPr="00DE4390" w:rsidRDefault="00DE4390" w:rsidP="000D766D">
      <w:pPr>
        <w:widowControl/>
        <w:pBdr>
          <w:bottom w:val="single" w:sz="4" w:space="1" w:color="auto"/>
        </w:pBdr>
        <w:kinsoku w:val="0"/>
        <w:overflowPunct w:val="0"/>
        <w:adjustRightInd w:val="0"/>
        <w:jc w:val="both"/>
        <w:rPr>
          <w:rFonts w:ascii="Rockwell" w:eastAsia="Calibri" w:hAnsi="Rockwell" w:cs="Arial"/>
          <w:b/>
          <w:bCs/>
          <w:lang w:val="es-ES_tradnl" w:bidi="ar-SA"/>
        </w:rPr>
      </w:pPr>
      <w:r w:rsidRPr="00DE4390">
        <w:rPr>
          <w:rFonts w:ascii="Rockwell" w:eastAsia="Calibri" w:hAnsi="Rockwell" w:cs="Arial"/>
          <w:b/>
          <w:bCs/>
          <w:lang w:val="es-ES_tradnl" w:bidi="ar-SA"/>
        </w:rPr>
        <w:t>Día 8º (S): Málaga (Costa del Sol) / Ronda / Málaga (Costa del Sol)</w:t>
      </w:r>
    </w:p>
    <w:p w14:paraId="6A968E6D" w14:textId="77777777"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lastRenderedPageBreak/>
        <w:t>Desayuno buffet. Breve visita de la ciudad, y salida hacia la pintoresca ciudad de Ronda encaramada a la sierra y un enclave lleno de encanto e historia. Visita a la ciudad. Tiempo libre para almorzar (</w:t>
      </w:r>
      <w:r w:rsidRPr="000D766D">
        <w:rPr>
          <w:rFonts w:ascii="Rockwell" w:eastAsia="Calibri" w:hAnsi="Rockwell" w:cs="Arial"/>
          <w:b/>
          <w:bCs/>
          <w:lang w:val="es-ES_tradnl" w:bidi="ar-SA"/>
        </w:rPr>
        <w:t>Almuerzo incluido en el Paquete Plus P+</w:t>
      </w:r>
      <w:r w:rsidRPr="00DE4390">
        <w:rPr>
          <w:rFonts w:ascii="Rockwell" w:eastAsia="Calibri" w:hAnsi="Rockwell" w:cs="Arial"/>
          <w:lang w:val="es-ES_tradnl" w:bidi="ar-SA"/>
        </w:rPr>
        <w:t>). Vuelta a Málaga (Costa del Sol) Tarde libre. Alojamiento.</w:t>
      </w:r>
    </w:p>
    <w:p w14:paraId="1EEC1ADB"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2CE2D553" w14:textId="3DAA6A58" w:rsidR="00DE4390" w:rsidRPr="00DE4390" w:rsidRDefault="00DE4390" w:rsidP="000D766D">
      <w:pPr>
        <w:widowControl/>
        <w:pBdr>
          <w:bottom w:val="single" w:sz="4" w:space="1" w:color="auto"/>
        </w:pBdr>
        <w:kinsoku w:val="0"/>
        <w:overflowPunct w:val="0"/>
        <w:adjustRightInd w:val="0"/>
        <w:jc w:val="both"/>
        <w:rPr>
          <w:rFonts w:ascii="Rockwell" w:eastAsia="Calibri" w:hAnsi="Rockwell" w:cs="Arial"/>
          <w:b/>
          <w:bCs/>
          <w:lang w:val="es-ES_tradnl" w:bidi="ar-SA"/>
        </w:rPr>
      </w:pPr>
      <w:r w:rsidRPr="00DE4390">
        <w:rPr>
          <w:rFonts w:ascii="Rockwell" w:eastAsia="Calibri" w:hAnsi="Rockwell" w:cs="Arial"/>
          <w:b/>
          <w:bCs/>
          <w:lang w:val="es-ES_tradnl" w:bidi="ar-SA"/>
        </w:rPr>
        <w:t>Día 9º (D): Costa del Sol - Málaga / Algeciras / Tánger</w:t>
      </w:r>
      <w:r w:rsidR="000D766D">
        <w:rPr>
          <w:rFonts w:ascii="Rockwell" w:eastAsia="Calibri" w:hAnsi="Rockwell" w:cs="Arial"/>
          <w:b/>
          <w:bCs/>
          <w:lang w:val="es-ES_tradnl" w:bidi="ar-SA"/>
        </w:rPr>
        <w:t xml:space="preserve"> </w:t>
      </w:r>
      <w:r w:rsidRPr="00DE4390">
        <w:rPr>
          <w:rFonts w:ascii="Rockwell" w:eastAsia="Calibri" w:hAnsi="Rockwell" w:cs="Arial"/>
          <w:b/>
          <w:bCs/>
          <w:lang w:val="es-ES_tradnl" w:bidi="ar-SA"/>
        </w:rPr>
        <w:t>(140 Km)</w:t>
      </w:r>
    </w:p>
    <w:p w14:paraId="151E8FF2" w14:textId="6270F938" w:rsidR="00DE4390" w:rsidRPr="00DE4390" w:rsidRDefault="00DE4390" w:rsidP="00DE4390">
      <w:pPr>
        <w:widowControl/>
        <w:kinsoku w:val="0"/>
        <w:overflowPunct w:val="0"/>
        <w:adjustRightInd w:val="0"/>
        <w:jc w:val="both"/>
        <w:rPr>
          <w:rFonts w:ascii="Rockwell" w:eastAsia="Calibri" w:hAnsi="Rockwell" w:cs="Arial"/>
          <w:lang w:val="es-ES_tradnl" w:bidi="ar-SA"/>
        </w:rPr>
      </w:pPr>
      <w:r w:rsidRPr="00DE4390">
        <w:rPr>
          <w:rFonts w:ascii="Rockwell" w:eastAsia="Calibri" w:hAnsi="Rockwell" w:cs="Arial"/>
          <w:lang w:val="es-ES_tradnl" w:bidi="ar-SA"/>
        </w:rPr>
        <w:t xml:space="preserve">Desayuno. Salida hacia Algeciras. Embarque en el ferry con destino Marruecos. </w:t>
      </w:r>
      <w:r w:rsidRPr="00E8063B">
        <w:rPr>
          <w:rFonts w:ascii="Rockwell" w:eastAsia="Calibri" w:hAnsi="Rockwell" w:cs="Arial"/>
          <w:color w:val="000000" w:themeColor="text1"/>
          <w:lang w:val="es-ES_tradnl" w:bidi="ar-SA"/>
        </w:rPr>
        <w:t xml:space="preserve">Almuerzo </w:t>
      </w:r>
      <w:r w:rsidR="000D766D" w:rsidRPr="00E8063B">
        <w:rPr>
          <w:rFonts w:ascii="Rockwell" w:eastAsia="Calibri" w:hAnsi="Rockwell" w:cs="Arial"/>
          <w:color w:val="000000" w:themeColor="text1"/>
          <w:lang w:val="es-ES_tradnl" w:bidi="ar-SA"/>
        </w:rPr>
        <w:t>libre</w:t>
      </w:r>
      <w:r w:rsidRPr="00DE4390">
        <w:rPr>
          <w:rFonts w:ascii="Rockwell" w:eastAsia="Calibri" w:hAnsi="Rockwell" w:cs="Arial"/>
          <w:lang w:val="es-ES_tradnl" w:bidi="ar-SA"/>
        </w:rPr>
        <w:t>. Cena y alojamiento en el hotel.</w:t>
      </w:r>
    </w:p>
    <w:p w14:paraId="5084F2A2" w14:textId="77777777" w:rsidR="00DE4390" w:rsidRPr="00DE4390" w:rsidRDefault="00DE4390" w:rsidP="53367ED1">
      <w:pPr>
        <w:widowControl/>
        <w:kinsoku w:val="0"/>
        <w:overflowPunct w:val="0"/>
        <w:adjustRightInd w:val="0"/>
        <w:jc w:val="both"/>
        <w:rPr>
          <w:rFonts w:ascii="Rockwell" w:eastAsia="Calibri" w:hAnsi="Rockwell" w:cs="Arial"/>
          <w:lang w:bidi="ar-SA"/>
        </w:rPr>
      </w:pPr>
      <w:r w:rsidRPr="53367ED1">
        <w:rPr>
          <w:rFonts w:ascii="Rockwell" w:eastAsia="Calibri" w:hAnsi="Rockwell" w:cs="Arial"/>
          <w:b/>
          <w:bCs/>
          <w:lang w:bidi="ar-SA"/>
        </w:rPr>
        <w:t>NOTA</w:t>
      </w:r>
      <w:r w:rsidRPr="53367ED1">
        <w:rPr>
          <w:rFonts w:ascii="Rockwell" w:eastAsia="Calibri" w:hAnsi="Rockwell" w:cs="Arial"/>
          <w:lang w:bidi="ar-SA"/>
        </w:rPr>
        <w:t xml:space="preserve">: El trayecto del hotel de Costa del Sol a Tánger será efectuado por un </w:t>
      </w:r>
      <w:proofErr w:type="spellStart"/>
      <w:r w:rsidRPr="53367ED1">
        <w:rPr>
          <w:rFonts w:ascii="Rockwell" w:eastAsia="Calibri" w:hAnsi="Rockwell" w:cs="Arial"/>
          <w:lang w:bidi="ar-SA"/>
        </w:rPr>
        <w:t>transferista</w:t>
      </w:r>
      <w:proofErr w:type="spellEnd"/>
      <w:r w:rsidRPr="53367ED1">
        <w:rPr>
          <w:rFonts w:ascii="Rockwell" w:eastAsia="Calibri" w:hAnsi="Rockwell" w:cs="Arial"/>
          <w:lang w:bidi="ar-SA"/>
        </w:rPr>
        <w:t>. El guía contactará con los clientes al final de la tarde en el hotel de Tánger.</w:t>
      </w:r>
    </w:p>
    <w:p w14:paraId="38696BA2"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175D01C7" w14:textId="62CEF3BC" w:rsidR="00DE4390" w:rsidRPr="00DE4390" w:rsidRDefault="00DE4390" w:rsidP="53367ED1">
      <w:pPr>
        <w:widowControl/>
        <w:pBdr>
          <w:bottom w:val="single" w:sz="4" w:space="1" w:color="auto"/>
        </w:pBdr>
        <w:kinsoku w:val="0"/>
        <w:overflowPunct w:val="0"/>
        <w:adjustRightInd w:val="0"/>
        <w:jc w:val="both"/>
        <w:rPr>
          <w:rFonts w:ascii="Rockwell" w:eastAsia="Calibri" w:hAnsi="Rockwell" w:cs="Arial"/>
          <w:b/>
          <w:bCs/>
          <w:lang w:bidi="ar-SA"/>
        </w:rPr>
      </w:pPr>
      <w:r w:rsidRPr="53367ED1">
        <w:rPr>
          <w:rFonts w:ascii="Rockwell" w:eastAsia="Calibri" w:hAnsi="Rockwell" w:cs="Arial"/>
          <w:b/>
          <w:bCs/>
          <w:lang w:bidi="ar-SA"/>
        </w:rPr>
        <w:t xml:space="preserve">Día 10º (L): Tánger / </w:t>
      </w:r>
      <w:proofErr w:type="spellStart"/>
      <w:r w:rsidRPr="53367ED1">
        <w:rPr>
          <w:rFonts w:ascii="Rockwell" w:eastAsia="Calibri" w:hAnsi="Rockwell" w:cs="Arial"/>
          <w:b/>
          <w:bCs/>
          <w:lang w:bidi="ar-SA"/>
        </w:rPr>
        <w:t>Xaouen</w:t>
      </w:r>
      <w:proofErr w:type="spellEnd"/>
      <w:r w:rsidRPr="53367ED1">
        <w:rPr>
          <w:rFonts w:ascii="Rockwell" w:eastAsia="Calibri" w:hAnsi="Rockwell" w:cs="Arial"/>
          <w:b/>
          <w:bCs/>
          <w:lang w:bidi="ar-SA"/>
        </w:rPr>
        <w:t xml:space="preserve"> / Meknes / Fez (385 Km)</w:t>
      </w:r>
    </w:p>
    <w:p w14:paraId="6619E95C" w14:textId="77777777" w:rsidR="00DE4390" w:rsidRPr="00DE4390" w:rsidRDefault="00DE4390" w:rsidP="53367ED1">
      <w:pPr>
        <w:widowControl/>
        <w:kinsoku w:val="0"/>
        <w:overflowPunct w:val="0"/>
        <w:adjustRightInd w:val="0"/>
        <w:jc w:val="both"/>
        <w:rPr>
          <w:rFonts w:ascii="Rockwell" w:eastAsia="Calibri" w:hAnsi="Rockwell" w:cs="Arial"/>
          <w:lang w:bidi="ar-SA"/>
        </w:rPr>
      </w:pPr>
      <w:r w:rsidRPr="53367ED1">
        <w:rPr>
          <w:rFonts w:ascii="Rockwell" w:eastAsia="Calibri" w:hAnsi="Rockwell" w:cs="Arial"/>
          <w:lang w:bidi="ar-SA"/>
        </w:rPr>
        <w:t xml:space="preserve">Desayuno. Visita de la medina y salida hacia las montañas del Rif donde se encuentra la bonita y famosa ciudad de </w:t>
      </w:r>
      <w:proofErr w:type="spellStart"/>
      <w:r w:rsidRPr="53367ED1">
        <w:rPr>
          <w:rFonts w:ascii="Rockwell" w:eastAsia="Calibri" w:hAnsi="Rockwell" w:cs="Arial"/>
          <w:lang w:bidi="ar-SA"/>
        </w:rPr>
        <w:t>Xaouen</w:t>
      </w:r>
      <w:proofErr w:type="spellEnd"/>
      <w:r w:rsidRPr="53367ED1">
        <w:rPr>
          <w:rFonts w:ascii="Rockwell" w:eastAsia="Calibri" w:hAnsi="Rockwell" w:cs="Arial"/>
          <w:lang w:bidi="ar-SA"/>
        </w:rPr>
        <w:t>. Breve parada en esta población de casas blancas con puertas de color de un fuerte azul cobalto. Tiempo libre para el almuerzo (</w:t>
      </w:r>
      <w:r w:rsidRPr="53367ED1">
        <w:rPr>
          <w:rFonts w:ascii="Rockwell" w:eastAsia="Calibri" w:hAnsi="Rockwell" w:cs="Arial"/>
          <w:b/>
          <w:bCs/>
          <w:lang w:bidi="ar-SA"/>
        </w:rPr>
        <w:t>Almuerzo incluido en el Paquete Plus P</w:t>
      </w:r>
      <w:r w:rsidRPr="53367ED1">
        <w:rPr>
          <w:rFonts w:ascii="Rockwell" w:eastAsia="Calibri" w:hAnsi="Rockwell" w:cs="Arial"/>
          <w:lang w:bidi="ar-SA"/>
        </w:rPr>
        <w:t xml:space="preserve">+). Continuación hacia la ciudad imperial de Meknes. Visita de la ciudad de Mulay Ismail. Comenzamos por las murallas con sus magníficas puertas como </w:t>
      </w:r>
      <w:proofErr w:type="spellStart"/>
      <w:r w:rsidRPr="53367ED1">
        <w:rPr>
          <w:rFonts w:ascii="Rockwell" w:eastAsia="Calibri" w:hAnsi="Rockwell" w:cs="Arial"/>
          <w:lang w:bidi="ar-SA"/>
        </w:rPr>
        <w:t>Bab</w:t>
      </w:r>
      <w:proofErr w:type="spellEnd"/>
      <w:r w:rsidRPr="53367ED1">
        <w:rPr>
          <w:rFonts w:ascii="Rockwell" w:eastAsia="Calibri" w:hAnsi="Rockwell" w:cs="Arial"/>
          <w:lang w:bidi="ar-SA"/>
        </w:rPr>
        <w:t xml:space="preserve"> </w:t>
      </w:r>
      <w:proofErr w:type="spellStart"/>
      <w:r w:rsidRPr="53367ED1">
        <w:rPr>
          <w:rFonts w:ascii="Rockwell" w:eastAsia="Calibri" w:hAnsi="Rockwell" w:cs="Arial"/>
          <w:lang w:bidi="ar-SA"/>
        </w:rPr>
        <w:t>Manssur</w:t>
      </w:r>
      <w:proofErr w:type="spellEnd"/>
      <w:r w:rsidRPr="53367ED1">
        <w:rPr>
          <w:rFonts w:ascii="Rockwell" w:eastAsia="Calibri" w:hAnsi="Rockwell" w:cs="Arial"/>
          <w:lang w:bidi="ar-SA"/>
        </w:rPr>
        <w:t xml:space="preserve"> y continuación al estanque de </w:t>
      </w:r>
      <w:proofErr w:type="spellStart"/>
      <w:r w:rsidRPr="53367ED1">
        <w:rPr>
          <w:rFonts w:ascii="Rockwell" w:eastAsia="Calibri" w:hAnsi="Rockwell" w:cs="Arial"/>
          <w:lang w:bidi="ar-SA"/>
        </w:rPr>
        <w:t>Aghal</w:t>
      </w:r>
      <w:proofErr w:type="spellEnd"/>
      <w:r w:rsidRPr="53367ED1">
        <w:rPr>
          <w:rFonts w:ascii="Rockwell" w:eastAsia="Calibri" w:hAnsi="Rockwell" w:cs="Arial"/>
          <w:lang w:bidi="ar-SA"/>
        </w:rPr>
        <w:t xml:space="preserve"> con una superficie de cuatro hectáreas. Un corto paseo nos lleva a la ciudad imperial de Fez. </w:t>
      </w:r>
      <w:r w:rsidRPr="53367ED1">
        <w:rPr>
          <w:rFonts w:ascii="Rockwell" w:eastAsia="Calibri" w:hAnsi="Rockwell" w:cs="Arial"/>
          <w:b/>
          <w:bCs/>
          <w:lang w:bidi="ar-SA"/>
        </w:rPr>
        <w:t>Cena</w:t>
      </w:r>
      <w:r w:rsidRPr="53367ED1">
        <w:rPr>
          <w:rFonts w:ascii="Rockwell" w:eastAsia="Calibri" w:hAnsi="Rockwell" w:cs="Arial"/>
          <w:lang w:bidi="ar-SA"/>
        </w:rPr>
        <w:t xml:space="preserve"> y alojamiento en el hotel.</w:t>
      </w:r>
    </w:p>
    <w:p w14:paraId="6C844DDA"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0B1A65DC" w14:textId="3F52F4C0" w:rsidR="00DE4390" w:rsidRPr="00DE4390" w:rsidRDefault="00DE4390" w:rsidP="53367ED1">
      <w:pPr>
        <w:widowControl/>
        <w:pBdr>
          <w:bottom w:val="single" w:sz="4" w:space="1" w:color="auto"/>
        </w:pBdr>
        <w:kinsoku w:val="0"/>
        <w:overflowPunct w:val="0"/>
        <w:adjustRightInd w:val="0"/>
        <w:jc w:val="both"/>
        <w:rPr>
          <w:rFonts w:ascii="Rockwell" w:eastAsia="Calibri" w:hAnsi="Rockwell" w:cs="Arial"/>
          <w:b/>
          <w:bCs/>
          <w:lang w:bidi="ar-SA"/>
        </w:rPr>
      </w:pPr>
      <w:r w:rsidRPr="53367ED1">
        <w:rPr>
          <w:rFonts w:ascii="Rockwell" w:eastAsia="Calibri" w:hAnsi="Rockwell" w:cs="Arial"/>
          <w:b/>
          <w:bCs/>
          <w:lang w:bidi="ar-SA"/>
        </w:rPr>
        <w:t xml:space="preserve">Día 11º (M): Fez / </w:t>
      </w:r>
      <w:proofErr w:type="spellStart"/>
      <w:r w:rsidRPr="53367ED1">
        <w:rPr>
          <w:rFonts w:ascii="Rockwell" w:eastAsia="Calibri" w:hAnsi="Rockwell" w:cs="Arial"/>
          <w:b/>
          <w:bCs/>
          <w:lang w:bidi="ar-SA"/>
        </w:rPr>
        <w:t>Erfoud</w:t>
      </w:r>
      <w:proofErr w:type="spellEnd"/>
      <w:r>
        <w:tab/>
      </w:r>
      <w:r w:rsidRPr="53367ED1">
        <w:rPr>
          <w:rFonts w:ascii="Rockwell" w:eastAsia="Calibri" w:hAnsi="Rockwell" w:cs="Arial"/>
          <w:b/>
          <w:bCs/>
          <w:lang w:bidi="ar-SA"/>
        </w:rPr>
        <w:t>(430 Km)</w:t>
      </w:r>
    </w:p>
    <w:p w14:paraId="0EC270EE" w14:textId="77777777" w:rsidR="00DE4390" w:rsidRPr="00DE4390" w:rsidRDefault="00DE4390" w:rsidP="53367ED1">
      <w:pPr>
        <w:widowControl/>
        <w:kinsoku w:val="0"/>
        <w:overflowPunct w:val="0"/>
        <w:adjustRightInd w:val="0"/>
        <w:jc w:val="both"/>
        <w:rPr>
          <w:rFonts w:ascii="Rockwell" w:eastAsia="Calibri" w:hAnsi="Rockwell" w:cs="Arial"/>
          <w:lang w:bidi="ar-SA"/>
        </w:rPr>
      </w:pPr>
      <w:r w:rsidRPr="53367ED1">
        <w:rPr>
          <w:rFonts w:ascii="Rockwell" w:eastAsia="Calibri" w:hAnsi="Rockwell" w:cs="Arial"/>
          <w:lang w:bidi="ar-SA"/>
        </w:rPr>
        <w:t xml:space="preserve">Desayuno en el hotel. Salida y visita para conocer Fez. Visita de las puertas doradas del Palacio Real construidas por los maestros en bronce. Visitaremos la antigua medina con su Medersa de Bou </w:t>
      </w:r>
      <w:proofErr w:type="spellStart"/>
      <w:r w:rsidRPr="53367ED1">
        <w:rPr>
          <w:rFonts w:ascii="Rockwell" w:eastAsia="Calibri" w:hAnsi="Rockwell" w:cs="Arial"/>
          <w:lang w:bidi="ar-SA"/>
        </w:rPr>
        <w:t>Anania</w:t>
      </w:r>
      <w:proofErr w:type="spellEnd"/>
      <w:r w:rsidRPr="53367ED1">
        <w:rPr>
          <w:rFonts w:ascii="Rockwell" w:eastAsia="Calibri" w:hAnsi="Rockwell" w:cs="Arial"/>
          <w:lang w:bidi="ar-SA"/>
        </w:rPr>
        <w:t xml:space="preserve">, la fuente </w:t>
      </w:r>
      <w:proofErr w:type="spellStart"/>
      <w:r w:rsidRPr="53367ED1">
        <w:rPr>
          <w:rFonts w:ascii="Rockwell" w:eastAsia="Calibri" w:hAnsi="Rockwell" w:cs="Arial"/>
          <w:lang w:bidi="ar-SA"/>
        </w:rPr>
        <w:t>Nejjarine</w:t>
      </w:r>
      <w:proofErr w:type="spellEnd"/>
      <w:r w:rsidRPr="53367ED1">
        <w:rPr>
          <w:rFonts w:ascii="Rockwell" w:eastAsia="Calibri" w:hAnsi="Rockwell" w:cs="Arial"/>
          <w:lang w:bidi="ar-SA"/>
        </w:rPr>
        <w:t xml:space="preserve"> una de las más bellas de la medina, mezquita </w:t>
      </w:r>
      <w:proofErr w:type="spellStart"/>
      <w:r w:rsidRPr="53367ED1">
        <w:rPr>
          <w:rFonts w:ascii="Rockwell" w:eastAsia="Calibri" w:hAnsi="Rockwell" w:cs="Arial"/>
          <w:lang w:bidi="ar-SA"/>
        </w:rPr>
        <w:t>Karaouine</w:t>
      </w:r>
      <w:proofErr w:type="spellEnd"/>
      <w:r w:rsidRPr="53367ED1">
        <w:rPr>
          <w:rFonts w:ascii="Rockwell" w:eastAsia="Calibri" w:hAnsi="Rockwell" w:cs="Arial"/>
          <w:lang w:bidi="ar-SA"/>
        </w:rPr>
        <w:t xml:space="preserve"> que alberga uno de los principales centros culturales del islam y es la sede de la Universidad de Fez y el mausoleo de Mulay </w:t>
      </w:r>
      <w:proofErr w:type="spellStart"/>
      <w:r w:rsidRPr="53367ED1">
        <w:rPr>
          <w:rFonts w:ascii="Rockwell" w:eastAsia="Calibri" w:hAnsi="Rockwell" w:cs="Arial"/>
          <w:lang w:bidi="ar-SA"/>
        </w:rPr>
        <w:t>Idriss</w:t>
      </w:r>
      <w:proofErr w:type="spellEnd"/>
      <w:r w:rsidRPr="53367ED1">
        <w:rPr>
          <w:rFonts w:ascii="Rockwell" w:eastAsia="Calibri" w:hAnsi="Rockwell" w:cs="Arial"/>
          <w:lang w:bidi="ar-SA"/>
        </w:rPr>
        <w:t xml:space="preserve">. Nos detendremos en el famoso barrio de los curtidores, único en el mundo. </w:t>
      </w:r>
      <w:r w:rsidRPr="53367ED1">
        <w:rPr>
          <w:rFonts w:ascii="Rockwell" w:eastAsia="Calibri" w:hAnsi="Rockwell" w:cs="Arial"/>
          <w:b/>
          <w:bCs/>
          <w:lang w:bidi="ar-SA"/>
        </w:rPr>
        <w:t>Almuerzo</w:t>
      </w:r>
      <w:r w:rsidRPr="53367ED1">
        <w:rPr>
          <w:rFonts w:ascii="Rockwell" w:eastAsia="Calibri" w:hAnsi="Rockwell" w:cs="Arial"/>
          <w:lang w:bidi="ar-SA"/>
        </w:rPr>
        <w:t xml:space="preserve">. Salida atravesando las suaves montañas del medio Atlas. Continuación por una bella ruta de vida bereber. Llegada a </w:t>
      </w:r>
      <w:proofErr w:type="spellStart"/>
      <w:r w:rsidRPr="53367ED1">
        <w:rPr>
          <w:rFonts w:ascii="Rockwell" w:eastAsia="Calibri" w:hAnsi="Rockwell" w:cs="Arial"/>
          <w:lang w:bidi="ar-SA"/>
        </w:rPr>
        <w:t>Erfoud</w:t>
      </w:r>
      <w:proofErr w:type="spellEnd"/>
      <w:r w:rsidRPr="53367ED1">
        <w:rPr>
          <w:rFonts w:ascii="Rockwell" w:eastAsia="Calibri" w:hAnsi="Rockwell" w:cs="Arial"/>
          <w:lang w:bidi="ar-SA"/>
        </w:rPr>
        <w:t xml:space="preserve"> en los límites del gran desierto del Sáhara. </w:t>
      </w:r>
      <w:r w:rsidRPr="53367ED1">
        <w:rPr>
          <w:rFonts w:ascii="Rockwell" w:eastAsia="Calibri" w:hAnsi="Rockwell" w:cs="Arial"/>
          <w:b/>
          <w:bCs/>
          <w:lang w:bidi="ar-SA"/>
        </w:rPr>
        <w:t>Cena</w:t>
      </w:r>
      <w:r w:rsidRPr="53367ED1">
        <w:rPr>
          <w:rFonts w:ascii="Rockwell" w:eastAsia="Calibri" w:hAnsi="Rockwell" w:cs="Arial"/>
          <w:lang w:bidi="ar-SA"/>
        </w:rPr>
        <w:t xml:space="preserve"> y alojamiento en el hotel.</w:t>
      </w:r>
    </w:p>
    <w:p w14:paraId="13EBC488"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5473234A" w14:textId="2AAB97D0" w:rsidR="00DE4390" w:rsidRPr="00DE4390" w:rsidRDefault="00DE4390" w:rsidP="53367ED1">
      <w:pPr>
        <w:widowControl/>
        <w:pBdr>
          <w:bottom w:val="single" w:sz="4" w:space="1" w:color="auto"/>
        </w:pBdr>
        <w:kinsoku w:val="0"/>
        <w:overflowPunct w:val="0"/>
        <w:adjustRightInd w:val="0"/>
        <w:jc w:val="both"/>
        <w:rPr>
          <w:rFonts w:ascii="Rockwell" w:eastAsia="Calibri" w:hAnsi="Rockwell" w:cs="Arial"/>
          <w:b/>
          <w:bCs/>
          <w:lang w:bidi="ar-SA"/>
        </w:rPr>
      </w:pPr>
      <w:r w:rsidRPr="53367ED1">
        <w:rPr>
          <w:rFonts w:ascii="Rockwell" w:eastAsia="Calibri" w:hAnsi="Rockwell" w:cs="Arial"/>
          <w:b/>
          <w:bCs/>
          <w:lang w:bidi="ar-SA"/>
        </w:rPr>
        <w:t xml:space="preserve">Día 12º (X): </w:t>
      </w:r>
      <w:proofErr w:type="spellStart"/>
      <w:r w:rsidRPr="53367ED1">
        <w:rPr>
          <w:rFonts w:ascii="Rockwell" w:eastAsia="Calibri" w:hAnsi="Rockwell" w:cs="Arial"/>
          <w:b/>
          <w:bCs/>
          <w:lang w:bidi="ar-SA"/>
        </w:rPr>
        <w:t>Erfoud</w:t>
      </w:r>
      <w:proofErr w:type="spellEnd"/>
      <w:r w:rsidRPr="53367ED1">
        <w:rPr>
          <w:rFonts w:ascii="Rockwell" w:eastAsia="Calibri" w:hAnsi="Rockwell" w:cs="Arial"/>
          <w:b/>
          <w:bCs/>
          <w:lang w:bidi="ar-SA"/>
        </w:rPr>
        <w:t xml:space="preserve"> / </w:t>
      </w:r>
      <w:proofErr w:type="spellStart"/>
      <w:r w:rsidRPr="53367ED1">
        <w:rPr>
          <w:rFonts w:ascii="Rockwell" w:eastAsia="Calibri" w:hAnsi="Rockwell" w:cs="Arial"/>
          <w:b/>
          <w:bCs/>
          <w:lang w:bidi="ar-SA"/>
        </w:rPr>
        <w:t>Tinerhir</w:t>
      </w:r>
      <w:proofErr w:type="spellEnd"/>
      <w:r w:rsidRPr="53367ED1">
        <w:rPr>
          <w:rFonts w:ascii="Rockwell" w:eastAsia="Calibri" w:hAnsi="Rockwell" w:cs="Arial"/>
          <w:b/>
          <w:bCs/>
          <w:lang w:bidi="ar-SA"/>
        </w:rPr>
        <w:t xml:space="preserve"> / Gargantas del </w:t>
      </w:r>
      <w:proofErr w:type="spellStart"/>
      <w:r w:rsidRPr="53367ED1">
        <w:rPr>
          <w:rFonts w:ascii="Rockwell" w:eastAsia="Calibri" w:hAnsi="Rockwell" w:cs="Arial"/>
          <w:b/>
          <w:bCs/>
          <w:lang w:bidi="ar-SA"/>
        </w:rPr>
        <w:t>Todra</w:t>
      </w:r>
      <w:proofErr w:type="spellEnd"/>
      <w:r w:rsidRPr="53367ED1">
        <w:rPr>
          <w:rFonts w:ascii="Rockwell" w:eastAsia="Calibri" w:hAnsi="Rockwell" w:cs="Arial"/>
          <w:b/>
          <w:bCs/>
          <w:lang w:bidi="ar-SA"/>
        </w:rPr>
        <w:t xml:space="preserve"> / “Ruta de las </w:t>
      </w:r>
      <w:proofErr w:type="spellStart"/>
      <w:r w:rsidRPr="53367ED1">
        <w:rPr>
          <w:rFonts w:ascii="Rockwell" w:eastAsia="Calibri" w:hAnsi="Rockwell" w:cs="Arial"/>
          <w:b/>
          <w:bCs/>
          <w:lang w:bidi="ar-SA"/>
        </w:rPr>
        <w:t>Kasbahs</w:t>
      </w:r>
      <w:proofErr w:type="spellEnd"/>
      <w:r w:rsidRPr="53367ED1">
        <w:rPr>
          <w:rFonts w:ascii="Rockwell" w:eastAsia="Calibri" w:hAnsi="Rockwell" w:cs="Arial"/>
          <w:b/>
          <w:bCs/>
          <w:lang w:bidi="ar-SA"/>
        </w:rPr>
        <w:t xml:space="preserve">” / </w:t>
      </w:r>
      <w:proofErr w:type="spellStart"/>
      <w:r w:rsidRPr="53367ED1">
        <w:rPr>
          <w:rFonts w:ascii="Rockwell" w:eastAsia="Calibri" w:hAnsi="Rockwell" w:cs="Arial"/>
          <w:b/>
          <w:bCs/>
          <w:lang w:bidi="ar-SA"/>
        </w:rPr>
        <w:t>Kelaa</w:t>
      </w:r>
      <w:proofErr w:type="spellEnd"/>
      <w:r w:rsidRPr="53367ED1">
        <w:rPr>
          <w:rFonts w:ascii="Rockwell" w:eastAsia="Calibri" w:hAnsi="Rockwell" w:cs="Arial"/>
          <w:b/>
          <w:bCs/>
          <w:lang w:bidi="ar-SA"/>
        </w:rPr>
        <w:t xml:space="preserve"> </w:t>
      </w:r>
      <w:proofErr w:type="spellStart"/>
      <w:r w:rsidRPr="53367ED1">
        <w:rPr>
          <w:rFonts w:ascii="Rockwell" w:eastAsia="Calibri" w:hAnsi="Rockwell" w:cs="Arial"/>
          <w:b/>
          <w:bCs/>
          <w:lang w:bidi="ar-SA"/>
        </w:rPr>
        <w:t>M´Gouna</w:t>
      </w:r>
      <w:proofErr w:type="spellEnd"/>
      <w:r w:rsidRPr="53367ED1">
        <w:rPr>
          <w:rFonts w:ascii="Rockwell" w:eastAsia="Calibri" w:hAnsi="Rockwell" w:cs="Arial"/>
          <w:b/>
          <w:bCs/>
          <w:lang w:bidi="ar-SA"/>
        </w:rPr>
        <w:t xml:space="preserve"> / </w:t>
      </w:r>
      <w:proofErr w:type="spellStart"/>
      <w:r w:rsidRPr="53367ED1">
        <w:rPr>
          <w:rFonts w:ascii="Rockwell" w:eastAsia="Calibri" w:hAnsi="Rockwell" w:cs="Arial"/>
          <w:b/>
          <w:bCs/>
          <w:lang w:bidi="ar-SA"/>
        </w:rPr>
        <w:t>Ouarzazate</w:t>
      </w:r>
      <w:proofErr w:type="spellEnd"/>
      <w:r w:rsidRPr="53367ED1">
        <w:rPr>
          <w:rFonts w:ascii="Rockwell" w:eastAsia="Calibri" w:hAnsi="Rockwell" w:cs="Arial"/>
          <w:b/>
          <w:bCs/>
          <w:lang w:bidi="ar-SA"/>
        </w:rPr>
        <w:t xml:space="preserve"> (320 Km) (Opción: Amanecer en las dunas del Sáhara)</w:t>
      </w:r>
    </w:p>
    <w:p w14:paraId="601DBD00" w14:textId="77777777" w:rsidR="00DE4390" w:rsidRPr="00DE4390" w:rsidRDefault="00DE4390" w:rsidP="53367ED1">
      <w:pPr>
        <w:widowControl/>
        <w:kinsoku w:val="0"/>
        <w:overflowPunct w:val="0"/>
        <w:adjustRightInd w:val="0"/>
        <w:jc w:val="both"/>
        <w:rPr>
          <w:rFonts w:ascii="Rockwell" w:eastAsia="Calibri" w:hAnsi="Rockwell" w:cs="Arial"/>
          <w:lang w:bidi="ar-SA"/>
        </w:rPr>
      </w:pPr>
      <w:r w:rsidRPr="53367ED1">
        <w:rPr>
          <w:rFonts w:ascii="Rockwell" w:eastAsia="Calibri" w:hAnsi="Rockwell" w:cs="Arial"/>
          <w:lang w:bidi="ar-SA"/>
        </w:rPr>
        <w:t xml:space="preserve">Desayuno en el hotel. Salida hacia la ciudad de </w:t>
      </w:r>
      <w:proofErr w:type="spellStart"/>
      <w:r w:rsidRPr="53367ED1">
        <w:rPr>
          <w:rFonts w:ascii="Rockwell" w:eastAsia="Calibri" w:hAnsi="Rockwell" w:cs="Arial"/>
          <w:lang w:bidi="ar-SA"/>
        </w:rPr>
        <w:t>Tinerhir</w:t>
      </w:r>
      <w:proofErr w:type="spellEnd"/>
      <w:r w:rsidRPr="53367ED1">
        <w:rPr>
          <w:rFonts w:ascii="Rockwell" w:eastAsia="Calibri" w:hAnsi="Rockwell" w:cs="Arial"/>
          <w:lang w:bidi="ar-SA"/>
        </w:rPr>
        <w:t xml:space="preserve">. Nos dirigiremos a uno de los parajes naturales más hermosos del viaje las Gargantas del </w:t>
      </w:r>
      <w:proofErr w:type="spellStart"/>
      <w:r w:rsidRPr="53367ED1">
        <w:rPr>
          <w:rFonts w:ascii="Rockwell" w:eastAsia="Calibri" w:hAnsi="Rockwell" w:cs="Arial"/>
          <w:lang w:bidi="ar-SA"/>
        </w:rPr>
        <w:t>Todra</w:t>
      </w:r>
      <w:proofErr w:type="spellEnd"/>
      <w:r w:rsidRPr="53367ED1">
        <w:rPr>
          <w:rFonts w:ascii="Rockwell" w:eastAsia="Calibri" w:hAnsi="Rockwell" w:cs="Arial"/>
          <w:lang w:bidi="ar-SA"/>
        </w:rPr>
        <w:t>. Tiempo libre para el almuerzo (</w:t>
      </w:r>
      <w:r w:rsidRPr="53367ED1">
        <w:rPr>
          <w:rFonts w:ascii="Rockwell" w:eastAsia="Calibri" w:hAnsi="Rockwell" w:cs="Arial"/>
          <w:b/>
          <w:bCs/>
          <w:lang w:bidi="ar-SA"/>
        </w:rPr>
        <w:t>Almuerzo incluido en el Paquete Plus P+</w:t>
      </w:r>
      <w:r w:rsidRPr="53367ED1">
        <w:rPr>
          <w:rFonts w:ascii="Rockwell" w:eastAsia="Calibri" w:hAnsi="Rockwell" w:cs="Arial"/>
          <w:lang w:bidi="ar-SA"/>
        </w:rPr>
        <w:t xml:space="preserve">). Continuación a </w:t>
      </w:r>
      <w:proofErr w:type="spellStart"/>
      <w:r w:rsidRPr="53367ED1">
        <w:rPr>
          <w:rFonts w:ascii="Rockwell" w:eastAsia="Calibri" w:hAnsi="Rockwell" w:cs="Arial"/>
          <w:lang w:bidi="ar-SA"/>
        </w:rPr>
        <w:t>Kelaa</w:t>
      </w:r>
      <w:proofErr w:type="spellEnd"/>
      <w:r w:rsidRPr="53367ED1">
        <w:rPr>
          <w:rFonts w:ascii="Rockwell" w:eastAsia="Calibri" w:hAnsi="Rockwell" w:cs="Arial"/>
          <w:lang w:bidi="ar-SA"/>
        </w:rPr>
        <w:t xml:space="preserve"> </w:t>
      </w:r>
      <w:proofErr w:type="spellStart"/>
      <w:r w:rsidRPr="53367ED1">
        <w:rPr>
          <w:rFonts w:ascii="Rockwell" w:eastAsia="Calibri" w:hAnsi="Rockwell" w:cs="Arial"/>
          <w:lang w:bidi="ar-SA"/>
        </w:rPr>
        <w:t>M´Gouna</w:t>
      </w:r>
      <w:proofErr w:type="spellEnd"/>
      <w:r w:rsidRPr="53367ED1">
        <w:rPr>
          <w:rFonts w:ascii="Rockwell" w:eastAsia="Calibri" w:hAnsi="Rockwell" w:cs="Arial"/>
          <w:lang w:bidi="ar-SA"/>
        </w:rPr>
        <w:t xml:space="preserve"> pueblecito donde se cultivan excelentes rosas. Aquí comienza la “Ruta de las </w:t>
      </w:r>
      <w:proofErr w:type="spellStart"/>
      <w:r w:rsidRPr="53367ED1">
        <w:rPr>
          <w:rFonts w:ascii="Rockwell" w:eastAsia="Calibri" w:hAnsi="Rockwell" w:cs="Arial"/>
          <w:lang w:bidi="ar-SA"/>
        </w:rPr>
        <w:t>Kasbahs</w:t>
      </w:r>
      <w:proofErr w:type="spellEnd"/>
      <w:r w:rsidRPr="53367ED1">
        <w:rPr>
          <w:rFonts w:ascii="Rockwell" w:eastAsia="Calibri" w:hAnsi="Rockwell" w:cs="Arial"/>
          <w:lang w:bidi="ar-SA"/>
        </w:rPr>
        <w:t xml:space="preserve">”. Con este nombre se conocen a las construcciones de adobe con torres almenadas y adornos de ladrillo crudo. En ocasiones auténticos pueblos fortificados. Están situadas en un paisaje espectacular. Si las antiguas </w:t>
      </w:r>
      <w:proofErr w:type="spellStart"/>
      <w:r w:rsidRPr="53367ED1">
        <w:rPr>
          <w:rFonts w:ascii="Rockwell" w:eastAsia="Calibri" w:hAnsi="Rockwell" w:cs="Arial"/>
          <w:lang w:bidi="ar-SA"/>
        </w:rPr>
        <w:t>kasbahs</w:t>
      </w:r>
      <w:proofErr w:type="spellEnd"/>
      <w:r w:rsidRPr="53367ED1">
        <w:rPr>
          <w:rFonts w:ascii="Rockwell" w:eastAsia="Calibri" w:hAnsi="Rockwell" w:cs="Arial"/>
          <w:lang w:bidi="ar-SA"/>
        </w:rPr>
        <w:t xml:space="preserve"> seducen por su poder de evocación el paisaje conmueve por la fuerza de sus contrastes, su luminosidad y su silencio. Es una de las rutas más atractivas y solicitadas de Marruecos. Continuación a </w:t>
      </w:r>
      <w:proofErr w:type="spellStart"/>
      <w:r w:rsidRPr="53367ED1">
        <w:rPr>
          <w:rFonts w:ascii="Rockwell" w:eastAsia="Calibri" w:hAnsi="Rockwell" w:cs="Arial"/>
          <w:lang w:bidi="ar-SA"/>
        </w:rPr>
        <w:t>Ouarzazate</w:t>
      </w:r>
      <w:proofErr w:type="spellEnd"/>
      <w:r w:rsidRPr="53367ED1">
        <w:rPr>
          <w:rFonts w:ascii="Rockwell" w:eastAsia="Calibri" w:hAnsi="Rockwell" w:cs="Arial"/>
          <w:lang w:bidi="ar-SA"/>
        </w:rPr>
        <w:t xml:space="preserve">. </w:t>
      </w:r>
      <w:r w:rsidRPr="53367ED1">
        <w:rPr>
          <w:rFonts w:ascii="Rockwell" w:eastAsia="Calibri" w:hAnsi="Rockwell" w:cs="Arial"/>
          <w:b/>
          <w:bCs/>
          <w:lang w:bidi="ar-SA"/>
        </w:rPr>
        <w:t>Cena</w:t>
      </w:r>
      <w:r w:rsidRPr="53367ED1">
        <w:rPr>
          <w:rFonts w:ascii="Rockwell" w:eastAsia="Calibri" w:hAnsi="Rockwell" w:cs="Arial"/>
          <w:lang w:bidi="ar-SA"/>
        </w:rPr>
        <w:t xml:space="preserve"> y alojamiento en el hotel.</w:t>
      </w:r>
    </w:p>
    <w:p w14:paraId="503AE96B"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6FE89126" w14:textId="56DF5133" w:rsidR="00DE4390" w:rsidRPr="00DE4390" w:rsidRDefault="00DE4390" w:rsidP="53367ED1">
      <w:pPr>
        <w:widowControl/>
        <w:pBdr>
          <w:bottom w:val="single" w:sz="4" w:space="1" w:color="auto"/>
        </w:pBdr>
        <w:kinsoku w:val="0"/>
        <w:overflowPunct w:val="0"/>
        <w:adjustRightInd w:val="0"/>
        <w:jc w:val="both"/>
        <w:rPr>
          <w:rFonts w:ascii="Rockwell" w:eastAsia="Calibri" w:hAnsi="Rockwell" w:cs="Arial"/>
          <w:b/>
          <w:bCs/>
          <w:lang w:bidi="ar-SA"/>
        </w:rPr>
      </w:pPr>
      <w:r w:rsidRPr="53367ED1">
        <w:rPr>
          <w:rFonts w:ascii="Rockwell" w:eastAsia="Calibri" w:hAnsi="Rockwell" w:cs="Arial"/>
          <w:b/>
          <w:bCs/>
          <w:lang w:bidi="ar-SA"/>
        </w:rPr>
        <w:t xml:space="preserve">Día 13º (J): </w:t>
      </w:r>
      <w:proofErr w:type="spellStart"/>
      <w:r w:rsidRPr="53367ED1">
        <w:rPr>
          <w:rFonts w:ascii="Rockwell" w:eastAsia="Calibri" w:hAnsi="Rockwell" w:cs="Arial"/>
          <w:b/>
          <w:bCs/>
          <w:lang w:bidi="ar-SA"/>
        </w:rPr>
        <w:t>Ouarzazate</w:t>
      </w:r>
      <w:proofErr w:type="spellEnd"/>
      <w:r w:rsidRPr="53367ED1">
        <w:rPr>
          <w:rFonts w:ascii="Rockwell" w:eastAsia="Calibri" w:hAnsi="Rockwell" w:cs="Arial"/>
          <w:b/>
          <w:bCs/>
          <w:lang w:bidi="ar-SA"/>
        </w:rPr>
        <w:t xml:space="preserve"> / </w:t>
      </w:r>
      <w:proofErr w:type="spellStart"/>
      <w:r w:rsidRPr="53367ED1">
        <w:rPr>
          <w:rFonts w:ascii="Rockwell" w:eastAsia="Calibri" w:hAnsi="Rockwell" w:cs="Arial"/>
          <w:b/>
          <w:bCs/>
          <w:lang w:bidi="ar-SA"/>
        </w:rPr>
        <w:t>Kasbah</w:t>
      </w:r>
      <w:proofErr w:type="spellEnd"/>
      <w:r w:rsidRPr="53367ED1">
        <w:rPr>
          <w:rFonts w:ascii="Rockwell" w:eastAsia="Calibri" w:hAnsi="Rockwell" w:cs="Arial"/>
          <w:b/>
          <w:bCs/>
          <w:lang w:bidi="ar-SA"/>
        </w:rPr>
        <w:t xml:space="preserve"> </w:t>
      </w:r>
      <w:proofErr w:type="spellStart"/>
      <w:r w:rsidRPr="53367ED1">
        <w:rPr>
          <w:rFonts w:ascii="Rockwell" w:eastAsia="Calibri" w:hAnsi="Rockwell" w:cs="Arial"/>
          <w:b/>
          <w:bCs/>
          <w:lang w:bidi="ar-SA"/>
        </w:rPr>
        <w:t>Ait</w:t>
      </w:r>
      <w:proofErr w:type="spellEnd"/>
      <w:r w:rsidRPr="53367ED1">
        <w:rPr>
          <w:rFonts w:ascii="Rockwell" w:eastAsia="Calibri" w:hAnsi="Rockwell" w:cs="Arial"/>
          <w:b/>
          <w:bCs/>
          <w:lang w:bidi="ar-SA"/>
        </w:rPr>
        <w:t xml:space="preserve"> Ben </w:t>
      </w:r>
      <w:proofErr w:type="spellStart"/>
      <w:r w:rsidRPr="53367ED1">
        <w:rPr>
          <w:rFonts w:ascii="Rockwell" w:eastAsia="Calibri" w:hAnsi="Rockwell" w:cs="Arial"/>
          <w:b/>
          <w:bCs/>
          <w:lang w:bidi="ar-SA"/>
        </w:rPr>
        <w:t>Haddou</w:t>
      </w:r>
      <w:proofErr w:type="spellEnd"/>
      <w:r w:rsidRPr="53367ED1">
        <w:rPr>
          <w:rFonts w:ascii="Rockwell" w:eastAsia="Calibri" w:hAnsi="Rockwell" w:cs="Arial"/>
          <w:b/>
          <w:bCs/>
          <w:lang w:bidi="ar-SA"/>
        </w:rPr>
        <w:t xml:space="preserve"> / Marrakech (223 Km)</w:t>
      </w:r>
    </w:p>
    <w:p w14:paraId="48154B13" w14:textId="77777777" w:rsidR="00DE4390" w:rsidRPr="00DE4390" w:rsidRDefault="00DE4390" w:rsidP="53367ED1">
      <w:pPr>
        <w:widowControl/>
        <w:kinsoku w:val="0"/>
        <w:overflowPunct w:val="0"/>
        <w:adjustRightInd w:val="0"/>
        <w:jc w:val="both"/>
        <w:rPr>
          <w:rFonts w:ascii="Rockwell" w:eastAsia="Calibri" w:hAnsi="Rockwell" w:cs="Arial"/>
          <w:lang w:bidi="ar-SA"/>
        </w:rPr>
      </w:pPr>
      <w:r w:rsidRPr="53367ED1">
        <w:rPr>
          <w:rFonts w:ascii="Rockwell" w:eastAsia="Calibri" w:hAnsi="Rockwell" w:cs="Arial"/>
          <w:lang w:bidi="ar-SA"/>
        </w:rPr>
        <w:t xml:space="preserve">Desayuno. Salida hacia la </w:t>
      </w:r>
      <w:proofErr w:type="spellStart"/>
      <w:r w:rsidRPr="53367ED1">
        <w:rPr>
          <w:rFonts w:ascii="Rockwell" w:eastAsia="Calibri" w:hAnsi="Rockwell" w:cs="Arial"/>
          <w:lang w:bidi="ar-SA"/>
        </w:rPr>
        <w:t>Kasbah</w:t>
      </w:r>
      <w:proofErr w:type="spellEnd"/>
      <w:r w:rsidRPr="53367ED1">
        <w:rPr>
          <w:rFonts w:ascii="Rockwell" w:eastAsia="Calibri" w:hAnsi="Rockwell" w:cs="Arial"/>
          <w:lang w:bidi="ar-SA"/>
        </w:rPr>
        <w:t xml:space="preserve"> </w:t>
      </w:r>
      <w:proofErr w:type="spellStart"/>
      <w:r w:rsidRPr="53367ED1">
        <w:rPr>
          <w:rFonts w:ascii="Rockwell" w:eastAsia="Calibri" w:hAnsi="Rockwell" w:cs="Arial"/>
          <w:lang w:bidi="ar-SA"/>
        </w:rPr>
        <w:t>Taourirt</w:t>
      </w:r>
      <w:proofErr w:type="spellEnd"/>
      <w:r w:rsidRPr="53367ED1">
        <w:rPr>
          <w:rFonts w:ascii="Rockwell" w:eastAsia="Calibri" w:hAnsi="Rockwell" w:cs="Arial"/>
          <w:lang w:bidi="ar-SA"/>
        </w:rPr>
        <w:t xml:space="preserve">. En otros tiempos residencia del pachá de Marrakech. Visita del interior de la misma donde destacan los aposentos del pachá y los lugares de las favoritas. Seguimos hacia la </w:t>
      </w:r>
      <w:proofErr w:type="spellStart"/>
      <w:r w:rsidRPr="53367ED1">
        <w:rPr>
          <w:rFonts w:ascii="Rockwell" w:eastAsia="Calibri" w:hAnsi="Rockwell" w:cs="Arial"/>
          <w:lang w:bidi="ar-SA"/>
        </w:rPr>
        <w:t>Kasbah</w:t>
      </w:r>
      <w:proofErr w:type="spellEnd"/>
      <w:r w:rsidRPr="53367ED1">
        <w:rPr>
          <w:rFonts w:ascii="Rockwell" w:eastAsia="Calibri" w:hAnsi="Rockwell" w:cs="Arial"/>
          <w:lang w:bidi="ar-SA"/>
        </w:rPr>
        <w:t xml:space="preserve"> de </w:t>
      </w:r>
      <w:proofErr w:type="spellStart"/>
      <w:r w:rsidRPr="53367ED1">
        <w:rPr>
          <w:rFonts w:ascii="Rockwell" w:eastAsia="Calibri" w:hAnsi="Rockwell" w:cs="Arial"/>
          <w:lang w:bidi="ar-SA"/>
        </w:rPr>
        <w:t>Ait</w:t>
      </w:r>
      <w:proofErr w:type="spellEnd"/>
      <w:r w:rsidRPr="53367ED1">
        <w:rPr>
          <w:rFonts w:ascii="Rockwell" w:eastAsia="Calibri" w:hAnsi="Rockwell" w:cs="Arial"/>
          <w:lang w:bidi="ar-SA"/>
        </w:rPr>
        <w:t xml:space="preserve"> Ben </w:t>
      </w:r>
      <w:proofErr w:type="spellStart"/>
      <w:r w:rsidRPr="53367ED1">
        <w:rPr>
          <w:rFonts w:ascii="Rockwell" w:eastAsia="Calibri" w:hAnsi="Rockwell" w:cs="Arial"/>
          <w:lang w:bidi="ar-SA"/>
        </w:rPr>
        <w:t>Haddou</w:t>
      </w:r>
      <w:proofErr w:type="spellEnd"/>
      <w:r w:rsidRPr="53367ED1">
        <w:rPr>
          <w:rFonts w:ascii="Rockwell" w:eastAsia="Calibri" w:hAnsi="Rockwell" w:cs="Arial"/>
          <w:lang w:bidi="ar-SA"/>
        </w:rPr>
        <w:t xml:space="preserve"> designada Patrimonio de la Humanidad por la UNESCO. Construida en adobe y dejándose caer a lo largo de la colina. Tan fotogénica ciudad ha sido utilizada en obras maestras del celuloide como “Sodoma y Gomorra” de Orson Welles y la taquillera la Joya del Nilo. Tiempo libre para el almuerzo (</w:t>
      </w:r>
      <w:r w:rsidRPr="53367ED1">
        <w:rPr>
          <w:rFonts w:ascii="Rockwell" w:eastAsia="Calibri" w:hAnsi="Rockwell" w:cs="Arial"/>
          <w:b/>
          <w:bCs/>
          <w:lang w:bidi="ar-SA"/>
        </w:rPr>
        <w:t>Almuerzo incluido en el Paquete Plus P</w:t>
      </w:r>
      <w:r w:rsidRPr="53367ED1">
        <w:rPr>
          <w:rFonts w:ascii="Rockwell" w:eastAsia="Calibri" w:hAnsi="Rockwell" w:cs="Arial"/>
          <w:lang w:bidi="ar-SA"/>
        </w:rPr>
        <w:t xml:space="preserve">+). Continuación a Marrakech. </w:t>
      </w:r>
      <w:r w:rsidRPr="53367ED1">
        <w:rPr>
          <w:rFonts w:ascii="Rockwell" w:eastAsia="Calibri" w:hAnsi="Rockwell" w:cs="Arial"/>
          <w:b/>
          <w:bCs/>
          <w:lang w:bidi="ar-SA"/>
        </w:rPr>
        <w:t>Cena</w:t>
      </w:r>
      <w:r w:rsidRPr="53367ED1">
        <w:rPr>
          <w:rFonts w:ascii="Rockwell" w:eastAsia="Calibri" w:hAnsi="Rockwell" w:cs="Arial"/>
          <w:lang w:bidi="ar-SA"/>
        </w:rPr>
        <w:t xml:space="preserve"> y alojamiento en el hotel.</w:t>
      </w:r>
    </w:p>
    <w:p w14:paraId="11D6FE86"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73EE03DF" w14:textId="7F198A2E" w:rsidR="00DE4390" w:rsidRPr="00DE4390" w:rsidRDefault="00DE4390" w:rsidP="000D766D">
      <w:pPr>
        <w:widowControl/>
        <w:pBdr>
          <w:bottom w:val="single" w:sz="4" w:space="1" w:color="auto"/>
        </w:pBdr>
        <w:kinsoku w:val="0"/>
        <w:overflowPunct w:val="0"/>
        <w:adjustRightInd w:val="0"/>
        <w:jc w:val="both"/>
        <w:rPr>
          <w:rFonts w:ascii="Rockwell" w:eastAsia="Calibri" w:hAnsi="Rockwell" w:cs="Arial"/>
          <w:b/>
          <w:bCs/>
          <w:lang w:val="es-ES_tradnl" w:bidi="ar-SA"/>
        </w:rPr>
      </w:pPr>
      <w:r w:rsidRPr="00DE4390">
        <w:rPr>
          <w:rFonts w:ascii="Rockwell" w:eastAsia="Calibri" w:hAnsi="Rockwell" w:cs="Arial"/>
          <w:b/>
          <w:bCs/>
          <w:lang w:val="es-ES_tradnl" w:bidi="ar-SA"/>
        </w:rPr>
        <w:t>Día 14º (V): Marrakech</w:t>
      </w:r>
    </w:p>
    <w:p w14:paraId="0D177867" w14:textId="77777777" w:rsidR="00DE4390" w:rsidRPr="00DE4390" w:rsidRDefault="00DE4390" w:rsidP="53367ED1">
      <w:pPr>
        <w:widowControl/>
        <w:kinsoku w:val="0"/>
        <w:overflowPunct w:val="0"/>
        <w:adjustRightInd w:val="0"/>
        <w:jc w:val="both"/>
        <w:rPr>
          <w:rFonts w:ascii="Rockwell" w:eastAsia="Calibri" w:hAnsi="Rockwell" w:cs="Arial"/>
          <w:lang w:bidi="ar-SA"/>
        </w:rPr>
      </w:pPr>
      <w:r w:rsidRPr="53367ED1">
        <w:rPr>
          <w:rFonts w:ascii="Rockwell" w:eastAsia="Calibri" w:hAnsi="Rockwell" w:cs="Arial"/>
          <w:lang w:bidi="ar-SA"/>
        </w:rPr>
        <w:t xml:space="preserve">Desayuno. Visita de la ciudad que empieza por los jardines de la Menara, parque de 14 hectáreas en cuyo centro se encuentra un inmenso estanque del siglo XII. El majestuoso minarete de la </w:t>
      </w:r>
      <w:proofErr w:type="spellStart"/>
      <w:r w:rsidRPr="53367ED1">
        <w:rPr>
          <w:rFonts w:ascii="Rockwell" w:eastAsia="Calibri" w:hAnsi="Rockwell" w:cs="Arial"/>
          <w:lang w:bidi="ar-SA"/>
        </w:rPr>
        <w:t>Koutoubia</w:t>
      </w:r>
      <w:proofErr w:type="spellEnd"/>
      <w:r w:rsidRPr="53367ED1">
        <w:rPr>
          <w:rFonts w:ascii="Rockwell" w:eastAsia="Calibri" w:hAnsi="Rockwell" w:cs="Arial"/>
          <w:lang w:bidi="ar-SA"/>
        </w:rPr>
        <w:t xml:space="preserve"> torre gemela de la Giralda de Sevilla. Continuación al palacio Bahía ejemplo del medievo musulmán donde destaca la sala de embajadores con su techo en forma de barco invertido. La visita termina en un lugar mágico: la plaza de </w:t>
      </w:r>
      <w:proofErr w:type="spellStart"/>
      <w:r w:rsidRPr="53367ED1">
        <w:rPr>
          <w:rFonts w:ascii="Rockwell" w:eastAsia="Calibri" w:hAnsi="Rockwell" w:cs="Arial"/>
          <w:lang w:bidi="ar-SA"/>
        </w:rPr>
        <w:t>Jemaa</w:t>
      </w:r>
      <w:proofErr w:type="spellEnd"/>
      <w:r w:rsidRPr="53367ED1">
        <w:rPr>
          <w:rFonts w:ascii="Rockwell" w:eastAsia="Calibri" w:hAnsi="Rockwell" w:cs="Arial"/>
          <w:lang w:bidi="ar-SA"/>
        </w:rPr>
        <w:t xml:space="preserve"> el </w:t>
      </w:r>
      <w:proofErr w:type="spellStart"/>
      <w:r w:rsidRPr="53367ED1">
        <w:rPr>
          <w:rFonts w:ascii="Rockwell" w:eastAsia="Calibri" w:hAnsi="Rockwell" w:cs="Arial"/>
          <w:lang w:bidi="ar-SA"/>
        </w:rPr>
        <w:t>F´na</w:t>
      </w:r>
      <w:proofErr w:type="spellEnd"/>
      <w:r w:rsidRPr="53367ED1">
        <w:rPr>
          <w:rFonts w:ascii="Rockwell" w:eastAsia="Calibri" w:hAnsi="Rockwell" w:cs="Arial"/>
          <w:lang w:bidi="ar-SA"/>
        </w:rPr>
        <w:t xml:space="preserve"> (asamblea del pueblo) declarado patrimonio de la Humanidad. Tiempo libre para el almuerzo. (</w:t>
      </w:r>
      <w:r w:rsidRPr="53367ED1">
        <w:rPr>
          <w:rFonts w:ascii="Rockwell" w:eastAsia="Calibri" w:hAnsi="Rockwell" w:cs="Arial"/>
          <w:b/>
          <w:bCs/>
          <w:lang w:bidi="ar-SA"/>
        </w:rPr>
        <w:t>Almuerzo incluido en el Paquete Plus P</w:t>
      </w:r>
      <w:r w:rsidRPr="53367ED1">
        <w:rPr>
          <w:rFonts w:ascii="Rockwell" w:eastAsia="Calibri" w:hAnsi="Rockwell" w:cs="Arial"/>
          <w:lang w:bidi="ar-SA"/>
        </w:rPr>
        <w:t xml:space="preserve">+). </w:t>
      </w:r>
      <w:r w:rsidRPr="53367ED1">
        <w:rPr>
          <w:rFonts w:ascii="Rockwell" w:eastAsia="Calibri" w:hAnsi="Rockwell" w:cs="Arial"/>
          <w:b/>
          <w:bCs/>
          <w:lang w:bidi="ar-SA"/>
        </w:rPr>
        <w:t>Cena</w:t>
      </w:r>
      <w:r w:rsidRPr="53367ED1">
        <w:rPr>
          <w:rFonts w:ascii="Rockwell" w:eastAsia="Calibri" w:hAnsi="Rockwell" w:cs="Arial"/>
          <w:lang w:bidi="ar-SA"/>
        </w:rPr>
        <w:t xml:space="preserve"> y alojamiento.</w:t>
      </w:r>
    </w:p>
    <w:p w14:paraId="138E48B8" w14:textId="77777777" w:rsidR="000D766D" w:rsidRDefault="000D766D" w:rsidP="00DE4390">
      <w:pPr>
        <w:widowControl/>
        <w:kinsoku w:val="0"/>
        <w:overflowPunct w:val="0"/>
        <w:adjustRightInd w:val="0"/>
        <w:jc w:val="both"/>
        <w:rPr>
          <w:rFonts w:ascii="Rockwell" w:eastAsia="Calibri" w:hAnsi="Rockwell" w:cs="Arial"/>
          <w:b/>
          <w:bCs/>
          <w:lang w:val="es-ES_tradnl" w:bidi="ar-SA"/>
        </w:rPr>
      </w:pPr>
    </w:p>
    <w:p w14:paraId="5872BA98" w14:textId="48AFD677" w:rsidR="00DE4390" w:rsidRPr="00574E7E" w:rsidRDefault="00DE4390" w:rsidP="000D766D">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574E7E">
        <w:rPr>
          <w:rFonts w:ascii="Rockwell" w:eastAsia="Calibri" w:hAnsi="Rockwell" w:cs="Arial"/>
          <w:b/>
          <w:bCs/>
          <w:color w:val="000000" w:themeColor="text1"/>
          <w:lang w:val="es-ES_tradnl" w:bidi="ar-SA"/>
        </w:rPr>
        <w:t xml:space="preserve">Día 15º (S): Marrakech </w:t>
      </w:r>
      <w:r w:rsidR="00F71CE9" w:rsidRPr="00574E7E">
        <w:rPr>
          <w:rFonts w:ascii="Rockwell" w:eastAsia="Calibri" w:hAnsi="Rockwell" w:cs="Arial"/>
          <w:b/>
          <w:bCs/>
          <w:color w:val="000000" w:themeColor="text1"/>
          <w:lang w:val="es-ES_tradnl" w:bidi="ar-SA"/>
        </w:rPr>
        <w:t xml:space="preserve">o </w:t>
      </w:r>
      <w:r w:rsidRPr="00574E7E">
        <w:rPr>
          <w:rFonts w:ascii="Rockwell" w:eastAsia="Calibri" w:hAnsi="Rockwell" w:cs="Arial"/>
          <w:b/>
          <w:bCs/>
          <w:color w:val="000000" w:themeColor="text1"/>
          <w:lang w:val="es-ES_tradnl" w:bidi="ar-SA"/>
        </w:rPr>
        <w:t>Casablanca</w:t>
      </w:r>
      <w:r w:rsidR="00F71CE9" w:rsidRPr="00574E7E">
        <w:rPr>
          <w:rFonts w:ascii="Rockwell" w:eastAsia="Calibri" w:hAnsi="Rockwell" w:cs="Arial"/>
          <w:b/>
          <w:bCs/>
          <w:color w:val="000000" w:themeColor="text1"/>
          <w:lang w:val="es-ES_tradnl" w:bidi="ar-SA"/>
        </w:rPr>
        <w:t xml:space="preserve"> / </w:t>
      </w:r>
      <w:r w:rsidRPr="00574E7E">
        <w:rPr>
          <w:rFonts w:ascii="Rockwell" w:eastAsia="Calibri" w:hAnsi="Rockwell" w:cs="Arial"/>
          <w:b/>
          <w:bCs/>
          <w:color w:val="000000" w:themeColor="text1"/>
          <w:lang w:val="es-ES_tradnl" w:bidi="ar-SA"/>
        </w:rPr>
        <w:t>Aeropuerto</w:t>
      </w:r>
    </w:p>
    <w:p w14:paraId="446D3561" w14:textId="594A9B29" w:rsidR="00DE4390" w:rsidRPr="00574E7E" w:rsidRDefault="00DE4390" w:rsidP="00DE4390">
      <w:pPr>
        <w:widowControl/>
        <w:kinsoku w:val="0"/>
        <w:overflowPunct w:val="0"/>
        <w:adjustRightInd w:val="0"/>
        <w:jc w:val="both"/>
        <w:rPr>
          <w:rFonts w:ascii="Rockwell" w:eastAsia="Calibri" w:hAnsi="Rockwell" w:cs="Arial"/>
          <w:color w:val="000000" w:themeColor="text1"/>
          <w:lang w:val="es-ES_tradnl" w:bidi="ar-SA"/>
        </w:rPr>
      </w:pPr>
      <w:r w:rsidRPr="00574E7E">
        <w:rPr>
          <w:rFonts w:ascii="Rockwell" w:eastAsia="Calibri" w:hAnsi="Rockwell" w:cs="Arial"/>
          <w:color w:val="000000" w:themeColor="text1"/>
          <w:lang w:val="es-ES_tradnl" w:bidi="ar-SA"/>
        </w:rPr>
        <w:t xml:space="preserve">Desayuno en el hotel. A la hora indicada traslado al aeropuerto </w:t>
      </w:r>
      <w:r w:rsidR="00F71CE9" w:rsidRPr="00574E7E">
        <w:rPr>
          <w:rFonts w:ascii="Rockwell" w:eastAsia="Calibri" w:hAnsi="Rockwell" w:cs="Arial"/>
          <w:color w:val="000000" w:themeColor="text1"/>
          <w:lang w:val="es-ES_tradnl" w:bidi="ar-SA"/>
        </w:rPr>
        <w:t xml:space="preserve">de Marrakech o Casablanca </w:t>
      </w:r>
      <w:r w:rsidRPr="00574E7E">
        <w:rPr>
          <w:rFonts w:ascii="Rockwell" w:eastAsia="Calibri" w:hAnsi="Rockwell" w:cs="Arial"/>
          <w:color w:val="000000" w:themeColor="text1"/>
          <w:lang w:val="es-ES_tradnl" w:bidi="ar-SA"/>
        </w:rPr>
        <w:t>para embarcar en el vuelo de salida. Fin de viaje.</w:t>
      </w:r>
    </w:p>
    <w:p w14:paraId="6AA83D2E" w14:textId="2CA5B41D" w:rsidR="00104D9A" w:rsidRPr="00574E7E" w:rsidRDefault="00104D9A" w:rsidP="00D37319">
      <w:pPr>
        <w:widowControl/>
        <w:kinsoku w:val="0"/>
        <w:overflowPunct w:val="0"/>
        <w:adjustRightInd w:val="0"/>
        <w:jc w:val="both"/>
        <w:rPr>
          <w:rFonts w:ascii="Rockwell" w:eastAsia="Calibri" w:hAnsi="Rockwell" w:cs="Arial"/>
          <w:color w:val="000000" w:themeColor="text1"/>
          <w:lang w:val="es-ES_tradnl" w:bidi="ar-SA"/>
        </w:rPr>
      </w:pPr>
    </w:p>
    <w:p w14:paraId="3CF02910" w14:textId="77777777" w:rsidR="00DE4390" w:rsidRPr="00574E7E" w:rsidRDefault="00DE4390" w:rsidP="00D37319">
      <w:pPr>
        <w:widowControl/>
        <w:kinsoku w:val="0"/>
        <w:overflowPunct w:val="0"/>
        <w:adjustRightInd w:val="0"/>
        <w:jc w:val="both"/>
        <w:rPr>
          <w:rFonts w:ascii="Rockwell" w:eastAsia="Calibri" w:hAnsi="Rockwell" w:cs="Arial"/>
          <w:color w:val="000000" w:themeColor="text1"/>
          <w:lang w:val="es-ES_tradnl" w:bidi="ar-SA"/>
        </w:rPr>
      </w:pPr>
    </w:p>
    <w:tbl>
      <w:tblPr>
        <w:tblStyle w:val="Tablaconcuadrcula"/>
        <w:tblW w:w="0" w:type="auto"/>
        <w:tblLook w:val="04A0" w:firstRow="1" w:lastRow="0" w:firstColumn="1" w:lastColumn="0" w:noHBand="0" w:noVBand="1"/>
      </w:tblPr>
      <w:tblGrid>
        <w:gridCol w:w="1413"/>
        <w:gridCol w:w="4111"/>
        <w:gridCol w:w="5238"/>
      </w:tblGrid>
      <w:tr w:rsidR="00574E7E" w:rsidRPr="00574E7E" w14:paraId="5FBA0901" w14:textId="77777777" w:rsidTr="00E810AB">
        <w:tc>
          <w:tcPr>
            <w:tcW w:w="10762" w:type="dxa"/>
            <w:gridSpan w:val="3"/>
          </w:tcPr>
          <w:p w14:paraId="41E3EAF8" w14:textId="5918179A" w:rsidR="00DE4390" w:rsidRPr="00574E7E" w:rsidRDefault="00DE4390" w:rsidP="003307F9">
            <w:pPr>
              <w:widowControl/>
              <w:kinsoku w:val="0"/>
              <w:overflowPunct w:val="0"/>
              <w:adjustRightInd w:val="0"/>
              <w:jc w:val="center"/>
              <w:rPr>
                <w:rFonts w:ascii="Rockwell" w:eastAsia="Calibri" w:hAnsi="Rockwell" w:cs="Arial"/>
                <w:b/>
                <w:bCs/>
                <w:color w:val="000000" w:themeColor="text1"/>
                <w:lang w:val="es-ES_tradnl" w:bidi="ar-SA"/>
              </w:rPr>
            </w:pPr>
            <w:r w:rsidRPr="00574E7E">
              <w:rPr>
                <w:rFonts w:ascii="Rockwell" w:hAnsi="Rockwell"/>
                <w:b/>
                <w:bCs/>
                <w:color w:val="000000" w:themeColor="text1"/>
              </w:rPr>
              <w:t>Hoteles previstos o similares</w:t>
            </w:r>
          </w:p>
        </w:tc>
      </w:tr>
      <w:tr w:rsidR="00574E7E" w:rsidRPr="00574E7E" w14:paraId="4CBE8DB0" w14:textId="77777777" w:rsidTr="00E810AB">
        <w:tc>
          <w:tcPr>
            <w:tcW w:w="1413" w:type="dxa"/>
          </w:tcPr>
          <w:p w14:paraId="7EF84E31" w14:textId="0C4E43B1" w:rsidR="00DE4390" w:rsidRPr="00574E7E" w:rsidRDefault="00DE4390" w:rsidP="003307F9">
            <w:pPr>
              <w:widowControl/>
              <w:kinsoku w:val="0"/>
              <w:overflowPunct w:val="0"/>
              <w:adjustRightInd w:val="0"/>
              <w:jc w:val="center"/>
              <w:rPr>
                <w:rFonts w:ascii="Rockwell" w:eastAsia="Calibri" w:hAnsi="Rockwell" w:cs="Arial"/>
                <w:b/>
                <w:bCs/>
                <w:color w:val="000000" w:themeColor="text1"/>
                <w:lang w:val="es-ES_tradnl" w:bidi="ar-SA"/>
              </w:rPr>
            </w:pPr>
            <w:r w:rsidRPr="00574E7E">
              <w:rPr>
                <w:rFonts w:ascii="Rockwell" w:hAnsi="Rockwell"/>
                <w:b/>
                <w:bCs/>
                <w:color w:val="000000" w:themeColor="text1"/>
              </w:rPr>
              <w:t>Ciudad</w:t>
            </w:r>
          </w:p>
        </w:tc>
        <w:tc>
          <w:tcPr>
            <w:tcW w:w="4111" w:type="dxa"/>
          </w:tcPr>
          <w:p w14:paraId="16DC9E0C" w14:textId="3134F6C4" w:rsidR="00DE4390" w:rsidRPr="00574E7E" w:rsidRDefault="00DE4390" w:rsidP="003307F9">
            <w:pPr>
              <w:widowControl/>
              <w:kinsoku w:val="0"/>
              <w:overflowPunct w:val="0"/>
              <w:adjustRightInd w:val="0"/>
              <w:jc w:val="center"/>
              <w:rPr>
                <w:rFonts w:ascii="Rockwell" w:eastAsia="Calibri" w:hAnsi="Rockwell" w:cs="Arial"/>
                <w:b/>
                <w:bCs/>
                <w:color w:val="000000" w:themeColor="text1"/>
                <w:lang w:val="es-ES_tradnl" w:bidi="ar-SA"/>
              </w:rPr>
            </w:pPr>
            <w:r w:rsidRPr="00574E7E">
              <w:rPr>
                <w:rFonts w:ascii="Rockwell" w:hAnsi="Rockwell"/>
                <w:b/>
                <w:bCs/>
                <w:color w:val="000000" w:themeColor="text1"/>
              </w:rPr>
              <w:t>Co</w:t>
            </w:r>
            <w:r w:rsidR="00B74BB5" w:rsidRPr="00574E7E">
              <w:rPr>
                <w:rFonts w:ascii="Rockwell" w:hAnsi="Rockwell"/>
                <w:b/>
                <w:bCs/>
                <w:color w:val="000000" w:themeColor="text1"/>
              </w:rPr>
              <w:t>n</w:t>
            </w:r>
            <w:r w:rsidRPr="00574E7E">
              <w:rPr>
                <w:rFonts w:ascii="Rockwell" w:hAnsi="Rockwell"/>
                <w:b/>
                <w:bCs/>
                <w:color w:val="000000" w:themeColor="text1"/>
              </w:rPr>
              <w:t>fort 3*/4*</w:t>
            </w:r>
          </w:p>
        </w:tc>
        <w:tc>
          <w:tcPr>
            <w:tcW w:w="5238" w:type="dxa"/>
          </w:tcPr>
          <w:p w14:paraId="28A7E9BC" w14:textId="3B4AF720" w:rsidR="00DE4390" w:rsidRPr="00574E7E" w:rsidRDefault="00DE4390" w:rsidP="003307F9">
            <w:pPr>
              <w:widowControl/>
              <w:kinsoku w:val="0"/>
              <w:overflowPunct w:val="0"/>
              <w:adjustRightInd w:val="0"/>
              <w:jc w:val="center"/>
              <w:rPr>
                <w:rFonts w:ascii="Rockwell" w:eastAsia="Calibri" w:hAnsi="Rockwell" w:cs="Arial"/>
                <w:b/>
                <w:bCs/>
                <w:color w:val="000000" w:themeColor="text1"/>
                <w:lang w:val="es-ES_tradnl" w:bidi="ar-SA"/>
              </w:rPr>
            </w:pPr>
            <w:r w:rsidRPr="00574E7E">
              <w:rPr>
                <w:rFonts w:ascii="Rockwell" w:hAnsi="Rockwell"/>
                <w:b/>
                <w:bCs/>
                <w:color w:val="000000" w:themeColor="text1"/>
              </w:rPr>
              <w:t>Superior 4*</w:t>
            </w:r>
          </w:p>
        </w:tc>
      </w:tr>
      <w:tr w:rsidR="00574E7E" w:rsidRPr="00574E7E" w14:paraId="0FCE7B56" w14:textId="77777777" w:rsidTr="00E810AB">
        <w:tc>
          <w:tcPr>
            <w:tcW w:w="1413" w:type="dxa"/>
            <w:vAlign w:val="center"/>
          </w:tcPr>
          <w:p w14:paraId="454E8236" w14:textId="04A068C3"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Madrid</w:t>
            </w:r>
          </w:p>
        </w:tc>
        <w:tc>
          <w:tcPr>
            <w:tcW w:w="4111" w:type="dxa"/>
            <w:vAlign w:val="center"/>
          </w:tcPr>
          <w:p w14:paraId="68A3D908" w14:textId="77777777" w:rsidR="00DE4390" w:rsidRPr="00574E7E" w:rsidRDefault="00DE4390" w:rsidP="003307F9">
            <w:pPr>
              <w:pStyle w:val="CuerpoTablaTABLAS"/>
              <w:spacing w:line="240" w:lineRule="auto"/>
              <w:jc w:val="center"/>
              <w:rPr>
                <w:rFonts w:ascii="Rockwell" w:hAnsi="Rockwell"/>
                <w:color w:val="000000" w:themeColor="text1"/>
                <w:sz w:val="20"/>
                <w:szCs w:val="20"/>
                <w:lang w:val="it-IT"/>
              </w:rPr>
            </w:pPr>
            <w:r w:rsidRPr="00574E7E">
              <w:rPr>
                <w:rFonts w:ascii="Rockwell" w:hAnsi="Rockwell"/>
                <w:color w:val="000000" w:themeColor="text1"/>
                <w:sz w:val="20"/>
                <w:szCs w:val="20"/>
                <w:lang w:val="it-IT"/>
              </w:rPr>
              <w:t>Praga / Muralto /</w:t>
            </w:r>
          </w:p>
          <w:p w14:paraId="6FE63352" w14:textId="70CA0722"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it-IT" w:bidi="ar-SA"/>
              </w:rPr>
            </w:pPr>
            <w:r w:rsidRPr="00574E7E">
              <w:rPr>
                <w:rFonts w:ascii="Rockwell" w:hAnsi="Rockwell"/>
                <w:color w:val="000000" w:themeColor="text1"/>
                <w:sz w:val="20"/>
                <w:szCs w:val="20"/>
                <w:lang w:val="it-IT"/>
              </w:rPr>
              <w:t>Nh Ribera Del Manzanares</w:t>
            </w:r>
          </w:p>
        </w:tc>
        <w:tc>
          <w:tcPr>
            <w:tcW w:w="5238" w:type="dxa"/>
            <w:vAlign w:val="center"/>
          </w:tcPr>
          <w:p w14:paraId="5A473526" w14:textId="77777777" w:rsidR="004E4850" w:rsidRPr="00574E7E" w:rsidRDefault="00DE4390" w:rsidP="003307F9">
            <w:pPr>
              <w:widowControl/>
              <w:kinsoku w:val="0"/>
              <w:overflowPunct w:val="0"/>
              <w:adjustRightInd w:val="0"/>
              <w:jc w:val="center"/>
              <w:rPr>
                <w:rFonts w:ascii="Rockwell" w:hAnsi="Rockwell"/>
                <w:color w:val="000000" w:themeColor="text1"/>
                <w:sz w:val="20"/>
                <w:szCs w:val="20"/>
                <w:lang w:val="pt-PT"/>
              </w:rPr>
            </w:pPr>
            <w:r w:rsidRPr="00574E7E">
              <w:rPr>
                <w:rFonts w:ascii="Rockwell" w:hAnsi="Rockwell"/>
                <w:color w:val="000000" w:themeColor="text1"/>
                <w:sz w:val="20"/>
                <w:szCs w:val="20"/>
                <w:lang w:val="pt-PT"/>
              </w:rPr>
              <w:t>Rafael Atocha / Agumar</w:t>
            </w:r>
            <w:r w:rsidR="004E4850" w:rsidRPr="00574E7E">
              <w:rPr>
                <w:rFonts w:ascii="Rockwell" w:hAnsi="Rockwell"/>
                <w:color w:val="000000" w:themeColor="text1"/>
                <w:sz w:val="20"/>
                <w:szCs w:val="20"/>
                <w:lang w:val="pt-PT"/>
              </w:rPr>
              <w:t>/</w:t>
            </w:r>
          </w:p>
          <w:p w14:paraId="6D4BCB98" w14:textId="1EE0374C"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pt-PT" w:bidi="ar-SA"/>
              </w:rPr>
            </w:pPr>
            <w:r w:rsidRPr="00574E7E">
              <w:rPr>
                <w:rFonts w:ascii="Rockwell" w:hAnsi="Rockwell"/>
                <w:color w:val="000000" w:themeColor="text1"/>
                <w:sz w:val="20"/>
                <w:szCs w:val="20"/>
                <w:lang w:val="pt-PT"/>
              </w:rPr>
              <w:t>Melia Castilla</w:t>
            </w:r>
          </w:p>
        </w:tc>
      </w:tr>
      <w:tr w:rsidR="00574E7E" w:rsidRPr="00574E7E" w14:paraId="71DB0E33" w14:textId="77777777" w:rsidTr="00E810AB">
        <w:tc>
          <w:tcPr>
            <w:tcW w:w="1413" w:type="dxa"/>
            <w:vAlign w:val="center"/>
          </w:tcPr>
          <w:p w14:paraId="7F5E421E" w14:textId="5AEB53F4" w:rsidR="00075ADA" w:rsidRPr="00574E7E" w:rsidRDefault="00075ADA" w:rsidP="00075ADA">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Sevilla</w:t>
            </w:r>
          </w:p>
        </w:tc>
        <w:tc>
          <w:tcPr>
            <w:tcW w:w="4111" w:type="dxa"/>
            <w:vAlign w:val="bottom"/>
          </w:tcPr>
          <w:p w14:paraId="5E1B7BB9" w14:textId="5323A401" w:rsidR="00075ADA" w:rsidRPr="00574E7E" w:rsidRDefault="00075ADA" w:rsidP="00075ADA">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rPr>
              <w:t>IBIS STA JUSTA/ MA CONGRESO</w:t>
            </w:r>
          </w:p>
        </w:tc>
        <w:tc>
          <w:tcPr>
            <w:tcW w:w="5238" w:type="dxa"/>
            <w:vAlign w:val="center"/>
          </w:tcPr>
          <w:p w14:paraId="5F6647BD" w14:textId="31BD6FE4" w:rsidR="00075ADA" w:rsidRPr="00574E7E" w:rsidRDefault="00075ADA" w:rsidP="00075ADA">
            <w:pPr>
              <w:pStyle w:val="CuerpoTablaTABLAS"/>
              <w:spacing w:line="240" w:lineRule="auto"/>
              <w:jc w:val="center"/>
              <w:rPr>
                <w:rFonts w:ascii="Rockwell" w:hAnsi="Rockwell"/>
                <w:color w:val="000000" w:themeColor="text1"/>
                <w:sz w:val="20"/>
                <w:szCs w:val="20"/>
              </w:rPr>
            </w:pPr>
            <w:r w:rsidRPr="00574E7E">
              <w:rPr>
                <w:rFonts w:ascii="Rockwell" w:hAnsi="Rockwell"/>
                <w:color w:val="000000" w:themeColor="text1"/>
                <w:sz w:val="20"/>
                <w:szCs w:val="20"/>
              </w:rPr>
              <w:t xml:space="preserve">Meliá Lebreros / Hesperia Sevilla /Occidental </w:t>
            </w:r>
            <w:proofErr w:type="spellStart"/>
            <w:r w:rsidRPr="00574E7E">
              <w:rPr>
                <w:rFonts w:ascii="Rockwell" w:hAnsi="Rockwell"/>
                <w:color w:val="000000" w:themeColor="text1"/>
                <w:sz w:val="20"/>
                <w:szCs w:val="20"/>
              </w:rPr>
              <w:t>Viapol</w:t>
            </w:r>
            <w:proofErr w:type="spellEnd"/>
          </w:p>
        </w:tc>
      </w:tr>
      <w:tr w:rsidR="00574E7E" w:rsidRPr="00574E7E" w14:paraId="245510C4" w14:textId="77777777" w:rsidTr="00E810AB">
        <w:tc>
          <w:tcPr>
            <w:tcW w:w="1413" w:type="dxa"/>
            <w:vAlign w:val="center"/>
          </w:tcPr>
          <w:p w14:paraId="7BBCB3FC" w14:textId="567BE0AE" w:rsidR="00075ADA" w:rsidRPr="00574E7E" w:rsidRDefault="00075ADA" w:rsidP="00075ADA">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Granada</w:t>
            </w:r>
          </w:p>
        </w:tc>
        <w:tc>
          <w:tcPr>
            <w:tcW w:w="4111" w:type="dxa"/>
            <w:vAlign w:val="bottom"/>
          </w:tcPr>
          <w:p w14:paraId="1151B553" w14:textId="4E819BAD" w:rsidR="00075ADA" w:rsidRPr="00574E7E" w:rsidRDefault="00075ADA" w:rsidP="00075ADA">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rPr>
              <w:t>MACIA CONDOR / YIT CASABLANCA</w:t>
            </w:r>
          </w:p>
        </w:tc>
        <w:tc>
          <w:tcPr>
            <w:tcW w:w="5238" w:type="dxa"/>
            <w:vAlign w:val="center"/>
          </w:tcPr>
          <w:p w14:paraId="06A5DE7D" w14:textId="057495B2" w:rsidR="00075ADA" w:rsidRPr="00574E7E" w:rsidRDefault="00075ADA" w:rsidP="00075ADA">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SARAY / SAN ANTÓN</w:t>
            </w:r>
          </w:p>
        </w:tc>
      </w:tr>
      <w:tr w:rsidR="00574E7E" w:rsidRPr="00574E7E" w14:paraId="6E892B78" w14:textId="77777777" w:rsidTr="00E810AB">
        <w:tc>
          <w:tcPr>
            <w:tcW w:w="1413" w:type="dxa"/>
            <w:vAlign w:val="center"/>
          </w:tcPr>
          <w:p w14:paraId="6E71013F" w14:textId="41625024"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Málaga</w:t>
            </w:r>
          </w:p>
        </w:tc>
        <w:tc>
          <w:tcPr>
            <w:tcW w:w="4111" w:type="dxa"/>
            <w:vAlign w:val="center"/>
          </w:tcPr>
          <w:p w14:paraId="0049CA1F" w14:textId="73ED5A95"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 xml:space="preserve">Hilton Garden </w:t>
            </w:r>
            <w:proofErr w:type="spellStart"/>
            <w:r w:rsidRPr="00574E7E">
              <w:rPr>
                <w:rFonts w:ascii="Rockwell" w:hAnsi="Rockwell"/>
                <w:color w:val="000000" w:themeColor="text1"/>
                <w:sz w:val="20"/>
                <w:szCs w:val="20"/>
              </w:rPr>
              <w:t>Inn</w:t>
            </w:r>
            <w:proofErr w:type="spellEnd"/>
          </w:p>
        </w:tc>
        <w:tc>
          <w:tcPr>
            <w:tcW w:w="5238" w:type="dxa"/>
            <w:vAlign w:val="center"/>
          </w:tcPr>
          <w:p w14:paraId="29DBC108" w14:textId="73B8F851"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 xml:space="preserve">Hilton Garden </w:t>
            </w:r>
            <w:proofErr w:type="spellStart"/>
            <w:r w:rsidRPr="00574E7E">
              <w:rPr>
                <w:rFonts w:ascii="Rockwell" w:hAnsi="Rockwell"/>
                <w:color w:val="000000" w:themeColor="text1"/>
                <w:sz w:val="20"/>
                <w:szCs w:val="20"/>
              </w:rPr>
              <w:t>Inn</w:t>
            </w:r>
            <w:proofErr w:type="spellEnd"/>
          </w:p>
        </w:tc>
      </w:tr>
      <w:tr w:rsidR="00574E7E" w:rsidRPr="00574E7E" w14:paraId="0D7126F2" w14:textId="77777777" w:rsidTr="00E810AB">
        <w:tc>
          <w:tcPr>
            <w:tcW w:w="1413" w:type="dxa"/>
            <w:vAlign w:val="center"/>
          </w:tcPr>
          <w:p w14:paraId="1F558179" w14:textId="1A1B34BD"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Tánger</w:t>
            </w:r>
          </w:p>
        </w:tc>
        <w:tc>
          <w:tcPr>
            <w:tcW w:w="4111" w:type="dxa"/>
            <w:vAlign w:val="center"/>
          </w:tcPr>
          <w:p w14:paraId="2E54C192" w14:textId="20C2ED23" w:rsidR="00DE4390" w:rsidRPr="00574E7E" w:rsidRDefault="00C82CA5" w:rsidP="003307F9">
            <w:pPr>
              <w:widowControl/>
              <w:kinsoku w:val="0"/>
              <w:overflowPunct w:val="0"/>
              <w:adjustRightInd w:val="0"/>
              <w:jc w:val="center"/>
              <w:rPr>
                <w:rFonts w:ascii="Rockwell" w:eastAsia="Calibri" w:hAnsi="Rockwell" w:cs="Arial"/>
                <w:color w:val="000000" w:themeColor="text1"/>
                <w:sz w:val="20"/>
                <w:szCs w:val="20"/>
                <w:lang w:val="es-ES_tradnl" w:bidi="ar-SA"/>
              </w:rPr>
            </w:pPr>
            <w:proofErr w:type="spellStart"/>
            <w:r w:rsidRPr="00574E7E">
              <w:rPr>
                <w:rFonts w:ascii="Rockwell" w:hAnsi="Rockwell"/>
                <w:color w:val="000000" w:themeColor="text1"/>
                <w:sz w:val="20"/>
                <w:szCs w:val="20"/>
              </w:rPr>
              <w:t>Dixil</w:t>
            </w:r>
            <w:proofErr w:type="spellEnd"/>
            <w:r w:rsidR="00DE4390" w:rsidRPr="00574E7E">
              <w:rPr>
                <w:rFonts w:ascii="Rockwell" w:hAnsi="Rockwell"/>
                <w:color w:val="000000" w:themeColor="text1"/>
                <w:sz w:val="20"/>
                <w:szCs w:val="20"/>
              </w:rPr>
              <w:t xml:space="preserve"> / </w:t>
            </w:r>
            <w:proofErr w:type="spellStart"/>
            <w:r w:rsidRPr="00574E7E">
              <w:rPr>
                <w:rFonts w:ascii="Rockwell" w:hAnsi="Rockwell"/>
                <w:color w:val="000000" w:themeColor="text1"/>
                <w:sz w:val="20"/>
                <w:szCs w:val="20"/>
              </w:rPr>
              <w:t>Kenzi</w:t>
            </w:r>
            <w:proofErr w:type="spellEnd"/>
            <w:r w:rsidRPr="00574E7E">
              <w:rPr>
                <w:rFonts w:ascii="Rockwell" w:hAnsi="Rockwell"/>
                <w:color w:val="000000" w:themeColor="text1"/>
                <w:sz w:val="20"/>
                <w:szCs w:val="20"/>
              </w:rPr>
              <w:t xml:space="preserve"> </w:t>
            </w:r>
            <w:proofErr w:type="spellStart"/>
            <w:r w:rsidRPr="00574E7E">
              <w:rPr>
                <w:rFonts w:ascii="Rockwell" w:hAnsi="Rockwell"/>
                <w:color w:val="000000" w:themeColor="text1"/>
                <w:sz w:val="20"/>
                <w:szCs w:val="20"/>
              </w:rPr>
              <w:t>Solazur</w:t>
            </w:r>
            <w:proofErr w:type="spellEnd"/>
          </w:p>
        </w:tc>
        <w:tc>
          <w:tcPr>
            <w:tcW w:w="5238" w:type="dxa"/>
            <w:vAlign w:val="center"/>
          </w:tcPr>
          <w:p w14:paraId="0492C3E0" w14:textId="24702618"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Gran M</w:t>
            </w:r>
            <w:r w:rsidR="00C82CA5" w:rsidRPr="00574E7E">
              <w:rPr>
                <w:rFonts w:ascii="Rockwell" w:hAnsi="Rockwell"/>
                <w:color w:val="000000" w:themeColor="text1"/>
                <w:sz w:val="20"/>
                <w:szCs w:val="20"/>
              </w:rPr>
              <w:t>ogador</w:t>
            </w:r>
          </w:p>
        </w:tc>
      </w:tr>
      <w:tr w:rsidR="00574E7E" w:rsidRPr="00574E7E" w14:paraId="178889D5" w14:textId="77777777" w:rsidTr="00E810AB">
        <w:tc>
          <w:tcPr>
            <w:tcW w:w="1413" w:type="dxa"/>
            <w:vAlign w:val="center"/>
          </w:tcPr>
          <w:p w14:paraId="30EDDA05" w14:textId="1015AFC7"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Fez</w:t>
            </w:r>
          </w:p>
        </w:tc>
        <w:tc>
          <w:tcPr>
            <w:tcW w:w="4111" w:type="dxa"/>
            <w:vAlign w:val="center"/>
          </w:tcPr>
          <w:p w14:paraId="2FD1B195" w14:textId="1570AF5F"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n-US" w:bidi="ar-SA"/>
              </w:rPr>
            </w:pPr>
            <w:proofErr w:type="spellStart"/>
            <w:r w:rsidRPr="00574E7E">
              <w:rPr>
                <w:rFonts w:ascii="Rockwell" w:hAnsi="Rockwell"/>
                <w:color w:val="000000" w:themeColor="text1"/>
                <w:sz w:val="20"/>
                <w:szCs w:val="20"/>
                <w:lang w:val="en-US"/>
              </w:rPr>
              <w:t>Menzeh</w:t>
            </w:r>
            <w:proofErr w:type="spellEnd"/>
            <w:r w:rsidRPr="00574E7E">
              <w:rPr>
                <w:rFonts w:ascii="Rockwell" w:hAnsi="Rockwell"/>
                <w:color w:val="000000" w:themeColor="text1"/>
                <w:sz w:val="20"/>
                <w:szCs w:val="20"/>
                <w:lang w:val="en-US"/>
              </w:rPr>
              <w:t xml:space="preserve"> </w:t>
            </w:r>
            <w:proofErr w:type="spellStart"/>
            <w:r w:rsidRPr="00574E7E">
              <w:rPr>
                <w:rFonts w:ascii="Rockwell" w:hAnsi="Rockwell"/>
                <w:color w:val="000000" w:themeColor="text1"/>
                <w:sz w:val="20"/>
                <w:szCs w:val="20"/>
                <w:lang w:val="en-US"/>
              </w:rPr>
              <w:t>Zalag</w:t>
            </w:r>
            <w:proofErr w:type="spellEnd"/>
            <w:r w:rsidRPr="00574E7E">
              <w:rPr>
                <w:rFonts w:ascii="Rockwell" w:hAnsi="Rockwell"/>
                <w:color w:val="000000" w:themeColor="text1"/>
                <w:sz w:val="20"/>
                <w:szCs w:val="20"/>
                <w:lang w:val="en-US"/>
              </w:rPr>
              <w:t xml:space="preserve"> City Center / Royal Mirage</w:t>
            </w:r>
            <w:r w:rsidR="00C82CA5" w:rsidRPr="00574E7E">
              <w:rPr>
                <w:rFonts w:ascii="Rockwell" w:hAnsi="Rockwell"/>
                <w:color w:val="000000" w:themeColor="text1"/>
                <w:sz w:val="20"/>
                <w:szCs w:val="20"/>
                <w:lang w:val="en-US"/>
              </w:rPr>
              <w:t xml:space="preserve"> / </w:t>
            </w:r>
            <w:proofErr w:type="spellStart"/>
            <w:r w:rsidR="00C82CA5" w:rsidRPr="00574E7E">
              <w:rPr>
                <w:rFonts w:ascii="Rockwell" w:hAnsi="Rockwell"/>
                <w:color w:val="000000" w:themeColor="text1"/>
                <w:sz w:val="20"/>
                <w:szCs w:val="20"/>
                <w:lang w:val="en-US"/>
              </w:rPr>
              <w:t>Menzeh</w:t>
            </w:r>
            <w:proofErr w:type="spellEnd"/>
            <w:r w:rsidR="00C82CA5" w:rsidRPr="00574E7E">
              <w:rPr>
                <w:rFonts w:ascii="Rockwell" w:hAnsi="Rockwell"/>
                <w:color w:val="000000" w:themeColor="text1"/>
                <w:sz w:val="20"/>
                <w:szCs w:val="20"/>
                <w:lang w:val="en-US"/>
              </w:rPr>
              <w:t xml:space="preserve"> </w:t>
            </w:r>
            <w:proofErr w:type="spellStart"/>
            <w:r w:rsidR="00C82CA5" w:rsidRPr="00574E7E">
              <w:rPr>
                <w:rFonts w:ascii="Rockwell" w:hAnsi="Rockwell"/>
                <w:color w:val="000000" w:themeColor="text1"/>
                <w:sz w:val="20"/>
                <w:szCs w:val="20"/>
                <w:lang w:val="en-US"/>
              </w:rPr>
              <w:t>Zalagh</w:t>
            </w:r>
            <w:proofErr w:type="spellEnd"/>
            <w:r w:rsidR="00C82CA5" w:rsidRPr="00574E7E">
              <w:rPr>
                <w:rFonts w:ascii="Rockwell" w:hAnsi="Rockwell"/>
                <w:color w:val="000000" w:themeColor="text1"/>
                <w:sz w:val="20"/>
                <w:szCs w:val="20"/>
                <w:lang w:val="en-US"/>
              </w:rPr>
              <w:t xml:space="preserve"> Sky</w:t>
            </w:r>
          </w:p>
        </w:tc>
        <w:tc>
          <w:tcPr>
            <w:tcW w:w="5238" w:type="dxa"/>
            <w:vAlign w:val="center"/>
          </w:tcPr>
          <w:p w14:paraId="1A966AB6" w14:textId="71100D36"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proofErr w:type="spellStart"/>
            <w:r w:rsidRPr="00574E7E">
              <w:rPr>
                <w:rFonts w:ascii="Rockwell" w:hAnsi="Rockwell"/>
                <w:color w:val="000000" w:themeColor="text1"/>
                <w:sz w:val="20"/>
                <w:szCs w:val="20"/>
              </w:rPr>
              <w:t>Zalagh</w:t>
            </w:r>
            <w:proofErr w:type="spellEnd"/>
            <w:r w:rsidRPr="00574E7E">
              <w:rPr>
                <w:rFonts w:ascii="Rockwell" w:hAnsi="Rockwell"/>
                <w:color w:val="000000" w:themeColor="text1"/>
                <w:sz w:val="20"/>
                <w:szCs w:val="20"/>
              </w:rPr>
              <w:t xml:space="preserve"> </w:t>
            </w:r>
            <w:proofErr w:type="spellStart"/>
            <w:r w:rsidRPr="00574E7E">
              <w:rPr>
                <w:rFonts w:ascii="Rockwell" w:hAnsi="Rockwell"/>
                <w:color w:val="000000" w:themeColor="text1"/>
                <w:sz w:val="20"/>
                <w:szCs w:val="20"/>
              </w:rPr>
              <w:t>Parc</w:t>
            </w:r>
            <w:proofErr w:type="spellEnd"/>
            <w:r w:rsidRPr="00574E7E">
              <w:rPr>
                <w:rFonts w:ascii="Rockwell" w:hAnsi="Rockwell"/>
                <w:color w:val="000000" w:themeColor="text1"/>
                <w:sz w:val="20"/>
                <w:szCs w:val="20"/>
              </w:rPr>
              <w:t xml:space="preserve"> / Barceló</w:t>
            </w:r>
          </w:p>
        </w:tc>
      </w:tr>
      <w:tr w:rsidR="00574E7E" w:rsidRPr="00574E7E" w14:paraId="491D4449" w14:textId="77777777" w:rsidTr="00E810AB">
        <w:tc>
          <w:tcPr>
            <w:tcW w:w="1413" w:type="dxa"/>
            <w:vAlign w:val="center"/>
          </w:tcPr>
          <w:p w14:paraId="48EFB8BA" w14:textId="7F8838BB"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proofErr w:type="spellStart"/>
            <w:r w:rsidRPr="00574E7E">
              <w:rPr>
                <w:rFonts w:ascii="Rockwell" w:hAnsi="Rockwell"/>
                <w:color w:val="000000" w:themeColor="text1"/>
                <w:sz w:val="20"/>
                <w:szCs w:val="20"/>
              </w:rPr>
              <w:t>Erfoud</w:t>
            </w:r>
            <w:proofErr w:type="spellEnd"/>
          </w:p>
        </w:tc>
        <w:tc>
          <w:tcPr>
            <w:tcW w:w="4111" w:type="dxa"/>
            <w:vAlign w:val="center"/>
          </w:tcPr>
          <w:p w14:paraId="2F8E94DB" w14:textId="0FD7C4FC"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proofErr w:type="spellStart"/>
            <w:r w:rsidRPr="00574E7E">
              <w:rPr>
                <w:rFonts w:ascii="Rockwell" w:hAnsi="Rockwell"/>
                <w:color w:val="000000" w:themeColor="text1"/>
                <w:sz w:val="20"/>
                <w:szCs w:val="20"/>
              </w:rPr>
              <w:t>Palm</w:t>
            </w:r>
            <w:r w:rsidR="00C82CA5" w:rsidRPr="00574E7E">
              <w:rPr>
                <w:rFonts w:ascii="Rockwell" w:hAnsi="Rockwell"/>
                <w:color w:val="000000" w:themeColor="text1"/>
                <w:sz w:val="20"/>
                <w:szCs w:val="20"/>
              </w:rPr>
              <w:t>s</w:t>
            </w:r>
            <w:proofErr w:type="spellEnd"/>
            <w:r w:rsidRPr="00574E7E">
              <w:rPr>
                <w:rFonts w:ascii="Rockwell" w:hAnsi="Rockwell"/>
                <w:color w:val="000000" w:themeColor="text1"/>
                <w:sz w:val="20"/>
                <w:szCs w:val="20"/>
              </w:rPr>
              <w:t xml:space="preserve"> Club</w:t>
            </w:r>
          </w:p>
        </w:tc>
        <w:tc>
          <w:tcPr>
            <w:tcW w:w="5238" w:type="dxa"/>
            <w:vAlign w:val="center"/>
          </w:tcPr>
          <w:p w14:paraId="0BF174DF" w14:textId="5CA8A8C8"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pt-PT" w:bidi="ar-SA"/>
              </w:rPr>
            </w:pPr>
            <w:r w:rsidRPr="00574E7E">
              <w:rPr>
                <w:rFonts w:ascii="Rockwell" w:hAnsi="Rockwell"/>
                <w:color w:val="000000" w:themeColor="text1"/>
                <w:sz w:val="20"/>
                <w:szCs w:val="20"/>
                <w:lang w:val="pt-PT"/>
              </w:rPr>
              <w:t xml:space="preserve">Palm Jardín D Ines / </w:t>
            </w:r>
            <w:r w:rsidR="00C82CA5" w:rsidRPr="00574E7E">
              <w:rPr>
                <w:rFonts w:ascii="Rockwell" w:hAnsi="Rockwell"/>
                <w:color w:val="000000" w:themeColor="text1"/>
                <w:sz w:val="20"/>
                <w:szCs w:val="20"/>
                <w:lang w:val="pt-PT"/>
              </w:rPr>
              <w:t>Erfoud Palace</w:t>
            </w:r>
          </w:p>
        </w:tc>
      </w:tr>
      <w:tr w:rsidR="00DE4390" w:rsidRPr="00574E7E" w14:paraId="209C0E59" w14:textId="77777777" w:rsidTr="00E810AB">
        <w:tc>
          <w:tcPr>
            <w:tcW w:w="1413" w:type="dxa"/>
            <w:vAlign w:val="center"/>
          </w:tcPr>
          <w:p w14:paraId="64C755F1" w14:textId="63ACAE78"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proofErr w:type="spellStart"/>
            <w:r w:rsidRPr="00574E7E">
              <w:rPr>
                <w:rFonts w:ascii="Rockwell" w:hAnsi="Rockwell"/>
                <w:color w:val="000000" w:themeColor="text1"/>
                <w:sz w:val="20"/>
                <w:szCs w:val="20"/>
              </w:rPr>
              <w:t>Ouarzate</w:t>
            </w:r>
            <w:proofErr w:type="spellEnd"/>
          </w:p>
        </w:tc>
        <w:tc>
          <w:tcPr>
            <w:tcW w:w="4111" w:type="dxa"/>
            <w:vAlign w:val="center"/>
          </w:tcPr>
          <w:p w14:paraId="4E38DFF5" w14:textId="2F129435" w:rsidR="00DE4390" w:rsidRPr="00574E7E" w:rsidRDefault="00DE4390" w:rsidP="003307F9">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 xml:space="preserve">Club </w:t>
            </w:r>
            <w:proofErr w:type="spellStart"/>
            <w:r w:rsidRPr="00574E7E">
              <w:rPr>
                <w:rFonts w:ascii="Rockwell" w:hAnsi="Rockwell"/>
                <w:color w:val="000000" w:themeColor="text1"/>
                <w:sz w:val="20"/>
                <w:szCs w:val="20"/>
              </w:rPr>
              <w:t>Hanane</w:t>
            </w:r>
            <w:proofErr w:type="spellEnd"/>
          </w:p>
        </w:tc>
        <w:tc>
          <w:tcPr>
            <w:tcW w:w="5238" w:type="dxa"/>
            <w:vAlign w:val="center"/>
          </w:tcPr>
          <w:p w14:paraId="76F498EF" w14:textId="72AE10E6" w:rsidR="00DE4390" w:rsidRPr="00574E7E" w:rsidRDefault="00C82CA5" w:rsidP="003307F9">
            <w:pPr>
              <w:widowControl/>
              <w:kinsoku w:val="0"/>
              <w:overflowPunct w:val="0"/>
              <w:adjustRightInd w:val="0"/>
              <w:jc w:val="center"/>
              <w:rPr>
                <w:rFonts w:ascii="Rockwell" w:eastAsia="Calibri" w:hAnsi="Rockwell" w:cs="Arial"/>
                <w:color w:val="000000" w:themeColor="text1"/>
                <w:sz w:val="20"/>
                <w:szCs w:val="20"/>
                <w:lang w:val="es-ES_tradnl" w:bidi="ar-SA"/>
              </w:rPr>
            </w:pPr>
            <w:r w:rsidRPr="00574E7E">
              <w:rPr>
                <w:rFonts w:ascii="Rockwell" w:hAnsi="Rockwell"/>
                <w:color w:val="000000" w:themeColor="text1"/>
                <w:sz w:val="20"/>
                <w:szCs w:val="20"/>
              </w:rPr>
              <w:t xml:space="preserve">Club </w:t>
            </w:r>
            <w:proofErr w:type="spellStart"/>
            <w:r w:rsidRPr="00574E7E">
              <w:rPr>
                <w:rFonts w:ascii="Rockwell" w:hAnsi="Rockwell"/>
                <w:color w:val="000000" w:themeColor="text1"/>
                <w:sz w:val="20"/>
                <w:szCs w:val="20"/>
              </w:rPr>
              <w:t>Hanane</w:t>
            </w:r>
            <w:proofErr w:type="spellEnd"/>
            <w:r w:rsidRPr="00574E7E">
              <w:rPr>
                <w:rFonts w:ascii="Rockwell" w:hAnsi="Rockwell"/>
                <w:color w:val="000000" w:themeColor="text1"/>
                <w:sz w:val="20"/>
                <w:szCs w:val="20"/>
              </w:rPr>
              <w:t xml:space="preserve"> Suites / </w:t>
            </w:r>
            <w:proofErr w:type="spellStart"/>
            <w:r w:rsidR="00DE4390" w:rsidRPr="00574E7E">
              <w:rPr>
                <w:rFonts w:ascii="Rockwell" w:hAnsi="Rockwell"/>
                <w:color w:val="000000" w:themeColor="text1"/>
                <w:sz w:val="20"/>
                <w:szCs w:val="20"/>
              </w:rPr>
              <w:t>Riads</w:t>
            </w:r>
            <w:proofErr w:type="spellEnd"/>
          </w:p>
        </w:tc>
      </w:tr>
    </w:tbl>
    <w:p w14:paraId="70A84ECB" w14:textId="77777777" w:rsidR="00DE4390" w:rsidRDefault="00DE4390" w:rsidP="00DE4390">
      <w:pPr>
        <w:widowControl/>
        <w:kinsoku w:val="0"/>
        <w:overflowPunct w:val="0"/>
        <w:adjustRightInd w:val="0"/>
        <w:jc w:val="both"/>
        <w:rPr>
          <w:rFonts w:ascii="Rockwell" w:eastAsia="Calibri" w:hAnsi="Rockwell" w:cs="Arial"/>
          <w:color w:val="000000" w:themeColor="text1"/>
          <w:lang w:val="es-ES_tradnl" w:bidi="ar-SA"/>
        </w:rPr>
      </w:pPr>
    </w:p>
    <w:p w14:paraId="0EC6FD31" w14:textId="77777777" w:rsidR="00E810AB" w:rsidRDefault="00E810AB" w:rsidP="00DE4390">
      <w:pPr>
        <w:widowControl/>
        <w:kinsoku w:val="0"/>
        <w:overflowPunct w:val="0"/>
        <w:adjustRightInd w:val="0"/>
        <w:jc w:val="both"/>
        <w:rPr>
          <w:rFonts w:ascii="Rockwell" w:eastAsia="Calibri" w:hAnsi="Rockwell" w:cs="Arial"/>
          <w:color w:val="000000" w:themeColor="text1"/>
          <w:lang w:val="es-ES_tradnl" w:bidi="ar-SA"/>
        </w:rPr>
      </w:pPr>
    </w:p>
    <w:p w14:paraId="3362BE4F" w14:textId="77777777" w:rsidR="00E810AB" w:rsidRDefault="00E810AB" w:rsidP="00DE4390">
      <w:pPr>
        <w:widowControl/>
        <w:kinsoku w:val="0"/>
        <w:overflowPunct w:val="0"/>
        <w:adjustRightInd w:val="0"/>
        <w:jc w:val="both"/>
        <w:rPr>
          <w:rFonts w:ascii="Rockwell" w:eastAsia="Calibri" w:hAnsi="Rockwell" w:cs="Arial"/>
          <w:color w:val="000000" w:themeColor="text1"/>
          <w:lang w:val="es-ES_tradnl" w:bidi="ar-SA"/>
        </w:rPr>
      </w:pPr>
    </w:p>
    <w:p w14:paraId="1ABF5A93" w14:textId="77777777" w:rsidR="00E810AB" w:rsidRDefault="00E810AB" w:rsidP="00DE4390">
      <w:pPr>
        <w:widowControl/>
        <w:kinsoku w:val="0"/>
        <w:overflowPunct w:val="0"/>
        <w:adjustRightInd w:val="0"/>
        <w:jc w:val="both"/>
        <w:rPr>
          <w:rFonts w:ascii="Rockwell" w:eastAsia="Calibri" w:hAnsi="Rockwell" w:cs="Arial"/>
          <w:color w:val="000000" w:themeColor="text1"/>
          <w:lang w:val="es-ES_tradnl" w:bidi="ar-SA"/>
        </w:rPr>
      </w:pPr>
    </w:p>
    <w:p w14:paraId="0AC9FD65" w14:textId="77777777" w:rsidR="00E810AB" w:rsidRDefault="00E810AB" w:rsidP="00DE4390">
      <w:pPr>
        <w:widowControl/>
        <w:kinsoku w:val="0"/>
        <w:overflowPunct w:val="0"/>
        <w:adjustRightInd w:val="0"/>
        <w:jc w:val="both"/>
        <w:rPr>
          <w:rFonts w:ascii="Rockwell" w:eastAsia="Calibri" w:hAnsi="Rockwell" w:cs="Arial"/>
          <w:color w:val="000000" w:themeColor="text1"/>
          <w:lang w:val="es-ES_tradnl" w:bidi="ar-SA"/>
        </w:rPr>
      </w:pPr>
    </w:p>
    <w:p w14:paraId="73379090" w14:textId="77777777" w:rsidR="00E810AB" w:rsidRDefault="00E810AB" w:rsidP="00DE4390">
      <w:pPr>
        <w:widowControl/>
        <w:kinsoku w:val="0"/>
        <w:overflowPunct w:val="0"/>
        <w:adjustRightInd w:val="0"/>
        <w:jc w:val="both"/>
        <w:rPr>
          <w:rFonts w:ascii="Rockwell" w:eastAsia="Calibri" w:hAnsi="Rockwell" w:cs="Arial"/>
          <w:color w:val="000000" w:themeColor="text1"/>
          <w:lang w:val="es-ES_tradnl" w:bidi="ar-SA"/>
        </w:rPr>
      </w:pPr>
    </w:p>
    <w:p w14:paraId="04424883" w14:textId="77777777" w:rsidR="00E810AB" w:rsidRDefault="00E810AB" w:rsidP="00DE4390">
      <w:pPr>
        <w:widowControl/>
        <w:kinsoku w:val="0"/>
        <w:overflowPunct w:val="0"/>
        <w:adjustRightInd w:val="0"/>
        <w:jc w:val="both"/>
        <w:rPr>
          <w:rFonts w:ascii="Rockwell" w:eastAsia="Calibri" w:hAnsi="Rockwell" w:cs="Arial"/>
          <w:color w:val="000000" w:themeColor="text1"/>
          <w:lang w:val="es-ES_tradnl" w:bidi="ar-SA"/>
        </w:rPr>
      </w:pPr>
    </w:p>
    <w:p w14:paraId="41796887" w14:textId="77777777" w:rsidR="00E810AB" w:rsidRDefault="00E810AB" w:rsidP="00DE4390">
      <w:pPr>
        <w:widowControl/>
        <w:kinsoku w:val="0"/>
        <w:overflowPunct w:val="0"/>
        <w:adjustRightInd w:val="0"/>
        <w:jc w:val="both"/>
        <w:rPr>
          <w:rFonts w:ascii="Rockwell" w:eastAsia="Calibri" w:hAnsi="Rockwell" w:cs="Arial"/>
          <w:color w:val="000000" w:themeColor="text1"/>
          <w:lang w:val="es-ES_tradnl" w:bidi="ar-SA"/>
        </w:rPr>
      </w:pPr>
    </w:p>
    <w:p w14:paraId="037EC22C" w14:textId="0765852A" w:rsidR="00E810AB" w:rsidRDefault="00E810AB" w:rsidP="00DE4390">
      <w:pPr>
        <w:widowControl/>
        <w:kinsoku w:val="0"/>
        <w:overflowPunct w:val="0"/>
        <w:adjustRightInd w:val="0"/>
        <w:jc w:val="both"/>
        <w:rPr>
          <w:rFonts w:ascii="Rockwell" w:eastAsia="Calibri" w:hAnsi="Rockwell" w:cs="Arial"/>
          <w:color w:val="000000" w:themeColor="text1"/>
          <w:lang w:val="es-ES_tradnl" w:bidi="ar-SA"/>
        </w:rPr>
      </w:pPr>
      <w:r w:rsidRPr="00E810AB">
        <w:rPr>
          <w:rFonts w:ascii="Rockwell" w:eastAsia="Calibri" w:hAnsi="Rockwell" w:cs="Arial"/>
          <w:noProof/>
          <w:color w:val="000000" w:themeColor="text1"/>
          <w:lang w:val="es-ES_tradnl" w:bidi="ar-SA"/>
        </w:rPr>
        <w:drawing>
          <wp:inline distT="0" distB="0" distL="0" distR="0" wp14:anchorId="5CB240BF" wp14:editId="7EE190C3">
            <wp:extent cx="6840220" cy="1245235"/>
            <wp:effectExtent l="0" t="0" r="0" b="0"/>
            <wp:docPr id="14807756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75678" name=""/>
                    <pic:cNvPicPr/>
                  </pic:nvPicPr>
                  <pic:blipFill>
                    <a:blip r:embed="rId11"/>
                    <a:stretch>
                      <a:fillRect/>
                    </a:stretch>
                  </pic:blipFill>
                  <pic:spPr>
                    <a:xfrm>
                      <a:off x="0" y="0"/>
                      <a:ext cx="6840220" cy="1245235"/>
                    </a:xfrm>
                    <a:prstGeom prst="rect">
                      <a:avLst/>
                    </a:prstGeom>
                  </pic:spPr>
                </pic:pic>
              </a:graphicData>
            </a:graphic>
          </wp:inline>
        </w:drawing>
      </w:r>
    </w:p>
    <w:p w14:paraId="50ECA348" w14:textId="77777777" w:rsidR="00E810AB" w:rsidRDefault="00E810AB" w:rsidP="00DE4390">
      <w:pPr>
        <w:widowControl/>
        <w:kinsoku w:val="0"/>
        <w:overflowPunct w:val="0"/>
        <w:adjustRightInd w:val="0"/>
        <w:jc w:val="both"/>
        <w:rPr>
          <w:rFonts w:ascii="Rockwell" w:eastAsia="Calibri" w:hAnsi="Rockwell" w:cs="Arial"/>
          <w:color w:val="000000" w:themeColor="text1"/>
          <w:lang w:val="es-ES_tradnl" w:bidi="ar-SA"/>
        </w:rPr>
      </w:pPr>
    </w:p>
    <w:p w14:paraId="51298E48" w14:textId="4368015F" w:rsidR="00E810AB" w:rsidRDefault="00E810AB" w:rsidP="00DE4390">
      <w:pPr>
        <w:widowControl/>
        <w:kinsoku w:val="0"/>
        <w:overflowPunct w:val="0"/>
        <w:adjustRightInd w:val="0"/>
        <w:jc w:val="both"/>
        <w:rPr>
          <w:rFonts w:ascii="Rockwell" w:eastAsia="Calibri" w:hAnsi="Rockwell" w:cs="Arial"/>
          <w:color w:val="000000" w:themeColor="text1"/>
          <w:lang w:val="es-ES_tradnl" w:bidi="ar-SA"/>
        </w:rPr>
      </w:pPr>
      <w:r>
        <w:rPr>
          <w:rFonts w:ascii="Rockwell" w:eastAsia="Calibri" w:hAnsi="Rockwell" w:cs="Arial"/>
          <w:color w:val="000000" w:themeColor="text1"/>
          <w:lang w:val="es-ES_tradnl" w:bidi="ar-SA"/>
        </w:rPr>
        <w:t xml:space="preserve">Adicionar el 2% del Fee Bancario </w:t>
      </w:r>
    </w:p>
    <w:p w14:paraId="6AB296DC" w14:textId="01BEE837" w:rsidR="00E810AB" w:rsidRDefault="00E810AB" w:rsidP="00DE4390">
      <w:pPr>
        <w:widowControl/>
        <w:kinsoku w:val="0"/>
        <w:overflowPunct w:val="0"/>
        <w:adjustRightInd w:val="0"/>
        <w:jc w:val="both"/>
        <w:rPr>
          <w:rFonts w:ascii="Rockwell" w:eastAsia="Calibri" w:hAnsi="Rockwell" w:cs="Arial"/>
          <w:color w:val="000000" w:themeColor="text1"/>
          <w:lang w:val="es-ES_tradnl" w:bidi="ar-SA"/>
        </w:rPr>
      </w:pPr>
    </w:p>
    <w:p w14:paraId="5573A7D7" w14:textId="13DF4646" w:rsidR="00E810AB" w:rsidRPr="00574E7E" w:rsidRDefault="00E810AB" w:rsidP="00DE4390">
      <w:pPr>
        <w:widowControl/>
        <w:kinsoku w:val="0"/>
        <w:overflowPunct w:val="0"/>
        <w:adjustRightInd w:val="0"/>
        <w:jc w:val="both"/>
        <w:rPr>
          <w:rFonts w:ascii="Rockwell" w:eastAsia="Calibri" w:hAnsi="Rockwell" w:cs="Arial"/>
          <w:color w:val="000000" w:themeColor="text1"/>
          <w:lang w:val="es-ES_tradnl" w:bidi="ar-SA"/>
        </w:rPr>
      </w:pPr>
      <w:r>
        <w:rPr>
          <w:noProof/>
        </w:rPr>
        <w:drawing>
          <wp:anchor distT="0" distB="0" distL="114300" distR="114300" simplePos="0" relativeHeight="251661312" behindDoc="1" locked="0" layoutInCell="1" allowOverlap="1" wp14:anchorId="7237387D" wp14:editId="49F59FFF">
            <wp:simplePos x="0" y="0"/>
            <wp:positionH relativeFrom="margin">
              <wp:align>center</wp:align>
            </wp:positionH>
            <wp:positionV relativeFrom="paragraph">
              <wp:posOffset>6704965</wp:posOffset>
            </wp:positionV>
            <wp:extent cx="7390130" cy="1037695"/>
            <wp:effectExtent l="0" t="0" r="1270" b="0"/>
            <wp:wrapTight wrapText="bothSides">
              <wp:wrapPolygon edited="0">
                <wp:start x="0" y="0"/>
                <wp:lineTo x="0" y="21018"/>
                <wp:lineTo x="21548" y="21018"/>
                <wp:lineTo x="21548" y="0"/>
                <wp:lineTo x="0" y="0"/>
              </wp:wrapPolygon>
            </wp:wrapTight>
            <wp:docPr id="1203031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90130" cy="10376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810AB" w:rsidRPr="00574E7E" w:rsidSect="00FA2E4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CED03" w14:textId="77777777" w:rsidR="00206618" w:rsidRDefault="00206618" w:rsidP="0003359D">
      <w:r>
        <w:separator/>
      </w:r>
    </w:p>
  </w:endnote>
  <w:endnote w:type="continuationSeparator" w:id="0">
    <w:p w14:paraId="230523C4" w14:textId="77777777" w:rsidR="00206618" w:rsidRDefault="00206618"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ADE5" w14:textId="77777777" w:rsidR="00206618" w:rsidRDefault="00206618" w:rsidP="0003359D">
      <w:r>
        <w:separator/>
      </w:r>
    </w:p>
  </w:footnote>
  <w:footnote w:type="continuationSeparator" w:id="0">
    <w:p w14:paraId="3D9CA74E" w14:textId="77777777" w:rsidR="00206618" w:rsidRDefault="00206618"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419984790">
    <w:abstractNumId w:val="10"/>
  </w:num>
  <w:num w:numId="2" w16cid:durableId="803737629">
    <w:abstractNumId w:val="14"/>
  </w:num>
  <w:num w:numId="3" w16cid:durableId="2116123048">
    <w:abstractNumId w:val="5"/>
  </w:num>
  <w:num w:numId="4" w16cid:durableId="601958408">
    <w:abstractNumId w:val="24"/>
  </w:num>
  <w:num w:numId="5" w16cid:durableId="993072501">
    <w:abstractNumId w:val="19"/>
  </w:num>
  <w:num w:numId="6" w16cid:durableId="782260660">
    <w:abstractNumId w:val="18"/>
  </w:num>
  <w:num w:numId="7" w16cid:durableId="626739706">
    <w:abstractNumId w:val="11"/>
  </w:num>
  <w:num w:numId="8" w16cid:durableId="1665352186">
    <w:abstractNumId w:val="23"/>
  </w:num>
  <w:num w:numId="9" w16cid:durableId="489175101">
    <w:abstractNumId w:val="17"/>
  </w:num>
  <w:num w:numId="10" w16cid:durableId="778065778">
    <w:abstractNumId w:val="8"/>
  </w:num>
  <w:num w:numId="11" w16cid:durableId="1991711115">
    <w:abstractNumId w:val="22"/>
  </w:num>
  <w:num w:numId="12" w16cid:durableId="1296176039">
    <w:abstractNumId w:val="2"/>
  </w:num>
  <w:num w:numId="13" w16cid:durableId="1226259800">
    <w:abstractNumId w:val="15"/>
  </w:num>
  <w:num w:numId="14" w16cid:durableId="1356542822">
    <w:abstractNumId w:val="4"/>
  </w:num>
  <w:num w:numId="15" w16cid:durableId="196479473">
    <w:abstractNumId w:val="7"/>
  </w:num>
  <w:num w:numId="16" w16cid:durableId="1872523572">
    <w:abstractNumId w:val="12"/>
  </w:num>
  <w:num w:numId="17" w16cid:durableId="1298687086">
    <w:abstractNumId w:val="13"/>
  </w:num>
  <w:num w:numId="18" w16cid:durableId="542451532">
    <w:abstractNumId w:val="16"/>
  </w:num>
  <w:num w:numId="19" w16cid:durableId="829298407">
    <w:abstractNumId w:val="3"/>
  </w:num>
  <w:num w:numId="20" w16cid:durableId="841358040">
    <w:abstractNumId w:val="9"/>
  </w:num>
  <w:num w:numId="21" w16cid:durableId="936598631">
    <w:abstractNumId w:val="20"/>
  </w:num>
  <w:num w:numId="22" w16cid:durableId="1529491614">
    <w:abstractNumId w:val="6"/>
  </w:num>
  <w:num w:numId="23" w16cid:durableId="1725058141">
    <w:abstractNumId w:val="21"/>
  </w:num>
  <w:num w:numId="24" w16cid:durableId="691995833">
    <w:abstractNumId w:val="6"/>
  </w:num>
  <w:num w:numId="25" w16cid:durableId="78644684">
    <w:abstractNumId w:val="1"/>
  </w:num>
  <w:num w:numId="26" w16cid:durableId="54919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D1"/>
    <w:rsid w:val="0000022F"/>
    <w:rsid w:val="00003BA8"/>
    <w:rsid w:val="000061F9"/>
    <w:rsid w:val="000132F3"/>
    <w:rsid w:val="0001688C"/>
    <w:rsid w:val="000334DD"/>
    <w:rsid w:val="0003359D"/>
    <w:rsid w:val="00043CE6"/>
    <w:rsid w:val="000510CE"/>
    <w:rsid w:val="0005350E"/>
    <w:rsid w:val="000548DC"/>
    <w:rsid w:val="00060C25"/>
    <w:rsid w:val="000621DD"/>
    <w:rsid w:val="00062C33"/>
    <w:rsid w:val="00063C87"/>
    <w:rsid w:val="000705D5"/>
    <w:rsid w:val="00075ADA"/>
    <w:rsid w:val="00082CBD"/>
    <w:rsid w:val="0008767C"/>
    <w:rsid w:val="000932ED"/>
    <w:rsid w:val="000954A1"/>
    <w:rsid w:val="000A2DAA"/>
    <w:rsid w:val="000A3E4F"/>
    <w:rsid w:val="000A6559"/>
    <w:rsid w:val="000C0D2A"/>
    <w:rsid w:val="000C2A86"/>
    <w:rsid w:val="000C527C"/>
    <w:rsid w:val="000D657E"/>
    <w:rsid w:val="000D766D"/>
    <w:rsid w:val="000F77EB"/>
    <w:rsid w:val="001020DF"/>
    <w:rsid w:val="00103FEE"/>
    <w:rsid w:val="00104D9A"/>
    <w:rsid w:val="00111DA5"/>
    <w:rsid w:val="001120DB"/>
    <w:rsid w:val="001140E9"/>
    <w:rsid w:val="00114DC6"/>
    <w:rsid w:val="0011514F"/>
    <w:rsid w:val="00123755"/>
    <w:rsid w:val="00125884"/>
    <w:rsid w:val="001337CE"/>
    <w:rsid w:val="00136CD2"/>
    <w:rsid w:val="001374D3"/>
    <w:rsid w:val="00147E80"/>
    <w:rsid w:val="001508FE"/>
    <w:rsid w:val="00154171"/>
    <w:rsid w:val="00163AD4"/>
    <w:rsid w:val="0016452B"/>
    <w:rsid w:val="00165770"/>
    <w:rsid w:val="00166983"/>
    <w:rsid w:val="00167164"/>
    <w:rsid w:val="00170869"/>
    <w:rsid w:val="00173205"/>
    <w:rsid w:val="00174B9C"/>
    <w:rsid w:val="0017709E"/>
    <w:rsid w:val="00181C49"/>
    <w:rsid w:val="0018209D"/>
    <w:rsid w:val="001A3CEC"/>
    <w:rsid w:val="001A5D01"/>
    <w:rsid w:val="001B2430"/>
    <w:rsid w:val="001C5EFF"/>
    <w:rsid w:val="001D525F"/>
    <w:rsid w:val="001E030D"/>
    <w:rsid w:val="001E58A4"/>
    <w:rsid w:val="001E6A85"/>
    <w:rsid w:val="001E7AC0"/>
    <w:rsid w:val="001E7FCA"/>
    <w:rsid w:val="001F756A"/>
    <w:rsid w:val="002003BF"/>
    <w:rsid w:val="00201DC5"/>
    <w:rsid w:val="002062B0"/>
    <w:rsid w:val="00206618"/>
    <w:rsid w:val="00207615"/>
    <w:rsid w:val="0021108F"/>
    <w:rsid w:val="002154AD"/>
    <w:rsid w:val="002202CA"/>
    <w:rsid w:val="00223E5E"/>
    <w:rsid w:val="00230A66"/>
    <w:rsid w:val="00232F22"/>
    <w:rsid w:val="00235E44"/>
    <w:rsid w:val="0024025A"/>
    <w:rsid w:val="002477A7"/>
    <w:rsid w:val="00253385"/>
    <w:rsid w:val="00254262"/>
    <w:rsid w:val="00265820"/>
    <w:rsid w:val="00271352"/>
    <w:rsid w:val="0027707D"/>
    <w:rsid w:val="002878ED"/>
    <w:rsid w:val="002A4CC0"/>
    <w:rsid w:val="002A6FA5"/>
    <w:rsid w:val="002B1E04"/>
    <w:rsid w:val="002B20EC"/>
    <w:rsid w:val="002C3E9C"/>
    <w:rsid w:val="002D41D7"/>
    <w:rsid w:val="002D4564"/>
    <w:rsid w:val="002D4B89"/>
    <w:rsid w:val="002E07A9"/>
    <w:rsid w:val="002E1F41"/>
    <w:rsid w:val="002E5461"/>
    <w:rsid w:val="002E5E89"/>
    <w:rsid w:val="002F3D5D"/>
    <w:rsid w:val="003035D4"/>
    <w:rsid w:val="003049DC"/>
    <w:rsid w:val="003064D5"/>
    <w:rsid w:val="00307CF4"/>
    <w:rsid w:val="00311589"/>
    <w:rsid w:val="00312485"/>
    <w:rsid w:val="00313265"/>
    <w:rsid w:val="003151CF"/>
    <w:rsid w:val="00317956"/>
    <w:rsid w:val="00323B33"/>
    <w:rsid w:val="00325BD6"/>
    <w:rsid w:val="0032716E"/>
    <w:rsid w:val="003307F9"/>
    <w:rsid w:val="0033629F"/>
    <w:rsid w:val="00344A7E"/>
    <w:rsid w:val="003451E8"/>
    <w:rsid w:val="003464DB"/>
    <w:rsid w:val="0034682A"/>
    <w:rsid w:val="00355E8F"/>
    <w:rsid w:val="003672CE"/>
    <w:rsid w:val="00382143"/>
    <w:rsid w:val="003922B9"/>
    <w:rsid w:val="0039323A"/>
    <w:rsid w:val="00393937"/>
    <w:rsid w:val="003A3BB0"/>
    <w:rsid w:val="003B7F58"/>
    <w:rsid w:val="003C1315"/>
    <w:rsid w:val="003C6A4F"/>
    <w:rsid w:val="003C7797"/>
    <w:rsid w:val="003D1C6E"/>
    <w:rsid w:val="003E11C7"/>
    <w:rsid w:val="003E445B"/>
    <w:rsid w:val="003F04C5"/>
    <w:rsid w:val="003F1E27"/>
    <w:rsid w:val="003F7626"/>
    <w:rsid w:val="003F78F8"/>
    <w:rsid w:val="00402288"/>
    <w:rsid w:val="00403BDF"/>
    <w:rsid w:val="004056B0"/>
    <w:rsid w:val="00406409"/>
    <w:rsid w:val="0041017D"/>
    <w:rsid w:val="00411BCF"/>
    <w:rsid w:val="00413CCD"/>
    <w:rsid w:val="004153A4"/>
    <w:rsid w:val="00422BBD"/>
    <w:rsid w:val="004309B2"/>
    <w:rsid w:val="0043346A"/>
    <w:rsid w:val="004349FC"/>
    <w:rsid w:val="00435469"/>
    <w:rsid w:val="004406E3"/>
    <w:rsid w:val="004415E5"/>
    <w:rsid w:val="00442286"/>
    <w:rsid w:val="00442735"/>
    <w:rsid w:val="00443641"/>
    <w:rsid w:val="004447CD"/>
    <w:rsid w:val="004457D5"/>
    <w:rsid w:val="00447C76"/>
    <w:rsid w:val="0045127D"/>
    <w:rsid w:val="0045690C"/>
    <w:rsid w:val="00460FFE"/>
    <w:rsid w:val="004618EF"/>
    <w:rsid w:val="00467426"/>
    <w:rsid w:val="00470231"/>
    <w:rsid w:val="00470840"/>
    <w:rsid w:val="00472359"/>
    <w:rsid w:val="004732DE"/>
    <w:rsid w:val="00474083"/>
    <w:rsid w:val="00475B6B"/>
    <w:rsid w:val="004857CA"/>
    <w:rsid w:val="00485C4C"/>
    <w:rsid w:val="00487687"/>
    <w:rsid w:val="00487A3B"/>
    <w:rsid w:val="004928D6"/>
    <w:rsid w:val="00495973"/>
    <w:rsid w:val="0049775D"/>
    <w:rsid w:val="004A171F"/>
    <w:rsid w:val="004A412C"/>
    <w:rsid w:val="004A5B62"/>
    <w:rsid w:val="004C08F9"/>
    <w:rsid w:val="004C3B8D"/>
    <w:rsid w:val="004C42ED"/>
    <w:rsid w:val="004C553C"/>
    <w:rsid w:val="004D197D"/>
    <w:rsid w:val="004D3653"/>
    <w:rsid w:val="004D4181"/>
    <w:rsid w:val="004D6E4E"/>
    <w:rsid w:val="004D7944"/>
    <w:rsid w:val="004E4850"/>
    <w:rsid w:val="004E53C5"/>
    <w:rsid w:val="004E54D0"/>
    <w:rsid w:val="004E5859"/>
    <w:rsid w:val="0050076B"/>
    <w:rsid w:val="00504275"/>
    <w:rsid w:val="00504D52"/>
    <w:rsid w:val="00510EDD"/>
    <w:rsid w:val="00511860"/>
    <w:rsid w:val="0051501B"/>
    <w:rsid w:val="00517C79"/>
    <w:rsid w:val="005275AE"/>
    <w:rsid w:val="00530642"/>
    <w:rsid w:val="00537204"/>
    <w:rsid w:val="00547583"/>
    <w:rsid w:val="00547E14"/>
    <w:rsid w:val="00551346"/>
    <w:rsid w:val="00552297"/>
    <w:rsid w:val="00553F77"/>
    <w:rsid w:val="005574A9"/>
    <w:rsid w:val="0056555F"/>
    <w:rsid w:val="00567810"/>
    <w:rsid w:val="005719C2"/>
    <w:rsid w:val="00571FC7"/>
    <w:rsid w:val="00572744"/>
    <w:rsid w:val="00574794"/>
    <w:rsid w:val="00574E7E"/>
    <w:rsid w:val="005752E3"/>
    <w:rsid w:val="005836FE"/>
    <w:rsid w:val="005908BF"/>
    <w:rsid w:val="00593A42"/>
    <w:rsid w:val="005A66CF"/>
    <w:rsid w:val="005A6E14"/>
    <w:rsid w:val="005B3A3F"/>
    <w:rsid w:val="005B4152"/>
    <w:rsid w:val="005B57A7"/>
    <w:rsid w:val="005B7E31"/>
    <w:rsid w:val="005C053C"/>
    <w:rsid w:val="005C074F"/>
    <w:rsid w:val="005C29DB"/>
    <w:rsid w:val="005D0347"/>
    <w:rsid w:val="005D21A1"/>
    <w:rsid w:val="005D4246"/>
    <w:rsid w:val="005D53A3"/>
    <w:rsid w:val="005D7D36"/>
    <w:rsid w:val="005E7684"/>
    <w:rsid w:val="005E796D"/>
    <w:rsid w:val="005F192B"/>
    <w:rsid w:val="005F5B38"/>
    <w:rsid w:val="00603140"/>
    <w:rsid w:val="00605C03"/>
    <w:rsid w:val="0061096A"/>
    <w:rsid w:val="00613C0D"/>
    <w:rsid w:val="0061484A"/>
    <w:rsid w:val="006215D0"/>
    <w:rsid w:val="006256CC"/>
    <w:rsid w:val="00625981"/>
    <w:rsid w:val="00634DD1"/>
    <w:rsid w:val="0064069B"/>
    <w:rsid w:val="00651303"/>
    <w:rsid w:val="00656FA6"/>
    <w:rsid w:val="00665002"/>
    <w:rsid w:val="0066544A"/>
    <w:rsid w:val="00667B0A"/>
    <w:rsid w:val="00673025"/>
    <w:rsid w:val="00681C14"/>
    <w:rsid w:val="0069592A"/>
    <w:rsid w:val="006A251B"/>
    <w:rsid w:val="006A63C9"/>
    <w:rsid w:val="006A6D78"/>
    <w:rsid w:val="006B6135"/>
    <w:rsid w:val="006C0A63"/>
    <w:rsid w:val="006C214D"/>
    <w:rsid w:val="006E0067"/>
    <w:rsid w:val="006E408B"/>
    <w:rsid w:val="006E6620"/>
    <w:rsid w:val="006F256D"/>
    <w:rsid w:val="006F303C"/>
    <w:rsid w:val="006F5B19"/>
    <w:rsid w:val="006F667E"/>
    <w:rsid w:val="007006EA"/>
    <w:rsid w:val="00701758"/>
    <w:rsid w:val="00702131"/>
    <w:rsid w:val="0070543D"/>
    <w:rsid w:val="00711C63"/>
    <w:rsid w:val="00717423"/>
    <w:rsid w:val="00724731"/>
    <w:rsid w:val="00735F4B"/>
    <w:rsid w:val="00736E5C"/>
    <w:rsid w:val="00741913"/>
    <w:rsid w:val="0074254D"/>
    <w:rsid w:val="007452AE"/>
    <w:rsid w:val="00747A0C"/>
    <w:rsid w:val="007513CA"/>
    <w:rsid w:val="0075379D"/>
    <w:rsid w:val="0075656E"/>
    <w:rsid w:val="00760B26"/>
    <w:rsid w:val="0076602B"/>
    <w:rsid w:val="007764C3"/>
    <w:rsid w:val="0078039B"/>
    <w:rsid w:val="00783972"/>
    <w:rsid w:val="00795A2C"/>
    <w:rsid w:val="007A06EB"/>
    <w:rsid w:val="007B08CC"/>
    <w:rsid w:val="007B3FFF"/>
    <w:rsid w:val="007B6678"/>
    <w:rsid w:val="007C18FA"/>
    <w:rsid w:val="007C21F4"/>
    <w:rsid w:val="007C7492"/>
    <w:rsid w:val="007D364D"/>
    <w:rsid w:val="007D41C9"/>
    <w:rsid w:val="007D5E65"/>
    <w:rsid w:val="007E08EA"/>
    <w:rsid w:val="007E439F"/>
    <w:rsid w:val="007F1432"/>
    <w:rsid w:val="007F2A1A"/>
    <w:rsid w:val="007F4949"/>
    <w:rsid w:val="007F4AAE"/>
    <w:rsid w:val="007F68E1"/>
    <w:rsid w:val="008026D1"/>
    <w:rsid w:val="00803184"/>
    <w:rsid w:val="00805FE1"/>
    <w:rsid w:val="008069B8"/>
    <w:rsid w:val="00814ED9"/>
    <w:rsid w:val="00820966"/>
    <w:rsid w:val="00823ADF"/>
    <w:rsid w:val="00827261"/>
    <w:rsid w:val="00827726"/>
    <w:rsid w:val="008279AF"/>
    <w:rsid w:val="00827B0C"/>
    <w:rsid w:val="008308E9"/>
    <w:rsid w:val="00843965"/>
    <w:rsid w:val="00846EB9"/>
    <w:rsid w:val="00854749"/>
    <w:rsid w:val="00857A6B"/>
    <w:rsid w:val="00861524"/>
    <w:rsid w:val="008631A4"/>
    <w:rsid w:val="008649FE"/>
    <w:rsid w:val="008732FD"/>
    <w:rsid w:val="00876CA9"/>
    <w:rsid w:val="008916BD"/>
    <w:rsid w:val="00891D63"/>
    <w:rsid w:val="008956A8"/>
    <w:rsid w:val="008B0ABD"/>
    <w:rsid w:val="008B0FA1"/>
    <w:rsid w:val="008B1B53"/>
    <w:rsid w:val="008C45A1"/>
    <w:rsid w:val="008C79DA"/>
    <w:rsid w:val="008C7D2D"/>
    <w:rsid w:val="008D23AF"/>
    <w:rsid w:val="008E3B3C"/>
    <w:rsid w:val="008F046A"/>
    <w:rsid w:val="008F1AEF"/>
    <w:rsid w:val="008F3B82"/>
    <w:rsid w:val="009013F5"/>
    <w:rsid w:val="009072E6"/>
    <w:rsid w:val="00914FCA"/>
    <w:rsid w:val="0091721B"/>
    <w:rsid w:val="009227F2"/>
    <w:rsid w:val="00933347"/>
    <w:rsid w:val="009348D7"/>
    <w:rsid w:val="00937243"/>
    <w:rsid w:val="009524B5"/>
    <w:rsid w:val="00953064"/>
    <w:rsid w:val="00954353"/>
    <w:rsid w:val="00962A77"/>
    <w:rsid w:val="00963800"/>
    <w:rsid w:val="00966B6B"/>
    <w:rsid w:val="009722E2"/>
    <w:rsid w:val="00972B38"/>
    <w:rsid w:val="00973345"/>
    <w:rsid w:val="00980C03"/>
    <w:rsid w:val="00981951"/>
    <w:rsid w:val="00982D45"/>
    <w:rsid w:val="00984172"/>
    <w:rsid w:val="0098591A"/>
    <w:rsid w:val="00990B49"/>
    <w:rsid w:val="00990E6F"/>
    <w:rsid w:val="009930AD"/>
    <w:rsid w:val="00995542"/>
    <w:rsid w:val="00996FC0"/>
    <w:rsid w:val="009A1008"/>
    <w:rsid w:val="009A5549"/>
    <w:rsid w:val="009A59BE"/>
    <w:rsid w:val="009A7D9A"/>
    <w:rsid w:val="009B12FD"/>
    <w:rsid w:val="009B3D71"/>
    <w:rsid w:val="009B6656"/>
    <w:rsid w:val="009B6FC6"/>
    <w:rsid w:val="009C0116"/>
    <w:rsid w:val="009C0AF4"/>
    <w:rsid w:val="009C2EEF"/>
    <w:rsid w:val="009C4014"/>
    <w:rsid w:val="009E60EB"/>
    <w:rsid w:val="009F2310"/>
    <w:rsid w:val="009F3C71"/>
    <w:rsid w:val="00A00696"/>
    <w:rsid w:val="00A077F7"/>
    <w:rsid w:val="00A1176D"/>
    <w:rsid w:val="00A127C9"/>
    <w:rsid w:val="00A1333A"/>
    <w:rsid w:val="00A15F27"/>
    <w:rsid w:val="00A17344"/>
    <w:rsid w:val="00A22D54"/>
    <w:rsid w:val="00A23AED"/>
    <w:rsid w:val="00A30373"/>
    <w:rsid w:val="00A34E34"/>
    <w:rsid w:val="00A37774"/>
    <w:rsid w:val="00A4713C"/>
    <w:rsid w:val="00A54A94"/>
    <w:rsid w:val="00A64C08"/>
    <w:rsid w:val="00A67CEE"/>
    <w:rsid w:val="00A72FBD"/>
    <w:rsid w:val="00A84F47"/>
    <w:rsid w:val="00A9176F"/>
    <w:rsid w:val="00A91CD6"/>
    <w:rsid w:val="00A9291F"/>
    <w:rsid w:val="00A954B1"/>
    <w:rsid w:val="00AA39BE"/>
    <w:rsid w:val="00AB125B"/>
    <w:rsid w:val="00AC1367"/>
    <w:rsid w:val="00AC3D78"/>
    <w:rsid w:val="00AD3204"/>
    <w:rsid w:val="00AD476C"/>
    <w:rsid w:val="00AE516D"/>
    <w:rsid w:val="00AF651F"/>
    <w:rsid w:val="00B0255A"/>
    <w:rsid w:val="00B02AD3"/>
    <w:rsid w:val="00B06B08"/>
    <w:rsid w:val="00B07D57"/>
    <w:rsid w:val="00B10E43"/>
    <w:rsid w:val="00B1763D"/>
    <w:rsid w:val="00B2334E"/>
    <w:rsid w:val="00B30C43"/>
    <w:rsid w:val="00B32437"/>
    <w:rsid w:val="00B33FE8"/>
    <w:rsid w:val="00B405F9"/>
    <w:rsid w:val="00B42FD0"/>
    <w:rsid w:val="00B44DFA"/>
    <w:rsid w:val="00B4724E"/>
    <w:rsid w:val="00B502FE"/>
    <w:rsid w:val="00B51686"/>
    <w:rsid w:val="00B65282"/>
    <w:rsid w:val="00B65A9D"/>
    <w:rsid w:val="00B65DC5"/>
    <w:rsid w:val="00B727A3"/>
    <w:rsid w:val="00B74BB5"/>
    <w:rsid w:val="00B778BD"/>
    <w:rsid w:val="00B804C7"/>
    <w:rsid w:val="00B80668"/>
    <w:rsid w:val="00B835CF"/>
    <w:rsid w:val="00B854AF"/>
    <w:rsid w:val="00B86FCC"/>
    <w:rsid w:val="00B935E6"/>
    <w:rsid w:val="00B93EE3"/>
    <w:rsid w:val="00B9497C"/>
    <w:rsid w:val="00B96E50"/>
    <w:rsid w:val="00BA5881"/>
    <w:rsid w:val="00BB162F"/>
    <w:rsid w:val="00BC01E5"/>
    <w:rsid w:val="00BC25C9"/>
    <w:rsid w:val="00BC3252"/>
    <w:rsid w:val="00BC5C28"/>
    <w:rsid w:val="00BC6348"/>
    <w:rsid w:val="00BC6456"/>
    <w:rsid w:val="00BD1143"/>
    <w:rsid w:val="00BE45C5"/>
    <w:rsid w:val="00BE78DE"/>
    <w:rsid w:val="00BE7A1E"/>
    <w:rsid w:val="00BF1298"/>
    <w:rsid w:val="00BF1B1C"/>
    <w:rsid w:val="00C02F90"/>
    <w:rsid w:val="00C2117F"/>
    <w:rsid w:val="00C27EE9"/>
    <w:rsid w:val="00C348B0"/>
    <w:rsid w:val="00C41D18"/>
    <w:rsid w:val="00C43833"/>
    <w:rsid w:val="00C4567A"/>
    <w:rsid w:val="00C50347"/>
    <w:rsid w:val="00C51376"/>
    <w:rsid w:val="00C57478"/>
    <w:rsid w:val="00C7244A"/>
    <w:rsid w:val="00C73EBF"/>
    <w:rsid w:val="00C740A4"/>
    <w:rsid w:val="00C7540C"/>
    <w:rsid w:val="00C80647"/>
    <w:rsid w:val="00C8273A"/>
    <w:rsid w:val="00C82CA5"/>
    <w:rsid w:val="00C8314B"/>
    <w:rsid w:val="00C855DA"/>
    <w:rsid w:val="00C93008"/>
    <w:rsid w:val="00C947ED"/>
    <w:rsid w:val="00CB532C"/>
    <w:rsid w:val="00CB71BD"/>
    <w:rsid w:val="00CC1B68"/>
    <w:rsid w:val="00CC7FBC"/>
    <w:rsid w:val="00CD3E26"/>
    <w:rsid w:val="00CD5AA0"/>
    <w:rsid w:val="00CE36CB"/>
    <w:rsid w:val="00CF13A3"/>
    <w:rsid w:val="00D064BC"/>
    <w:rsid w:val="00D06B9E"/>
    <w:rsid w:val="00D1598D"/>
    <w:rsid w:val="00D22409"/>
    <w:rsid w:val="00D37319"/>
    <w:rsid w:val="00D45C46"/>
    <w:rsid w:val="00D50990"/>
    <w:rsid w:val="00D5440F"/>
    <w:rsid w:val="00D6152C"/>
    <w:rsid w:val="00D61892"/>
    <w:rsid w:val="00D723C4"/>
    <w:rsid w:val="00D8085C"/>
    <w:rsid w:val="00D81B67"/>
    <w:rsid w:val="00D82420"/>
    <w:rsid w:val="00D90221"/>
    <w:rsid w:val="00D97609"/>
    <w:rsid w:val="00DA15A9"/>
    <w:rsid w:val="00DA3F5B"/>
    <w:rsid w:val="00DA68CA"/>
    <w:rsid w:val="00DB2C3F"/>
    <w:rsid w:val="00DC29BE"/>
    <w:rsid w:val="00DC3AE1"/>
    <w:rsid w:val="00DC6858"/>
    <w:rsid w:val="00DD2524"/>
    <w:rsid w:val="00DE061F"/>
    <w:rsid w:val="00DE2321"/>
    <w:rsid w:val="00DE4390"/>
    <w:rsid w:val="00DE4505"/>
    <w:rsid w:val="00DE6105"/>
    <w:rsid w:val="00DE66F3"/>
    <w:rsid w:val="00DF072B"/>
    <w:rsid w:val="00DF0A80"/>
    <w:rsid w:val="00DF1136"/>
    <w:rsid w:val="00DF11D9"/>
    <w:rsid w:val="00DF55D4"/>
    <w:rsid w:val="00E01DDA"/>
    <w:rsid w:val="00E17509"/>
    <w:rsid w:val="00E24800"/>
    <w:rsid w:val="00E26E95"/>
    <w:rsid w:val="00E31BA7"/>
    <w:rsid w:val="00E347A8"/>
    <w:rsid w:val="00E3501B"/>
    <w:rsid w:val="00E36F84"/>
    <w:rsid w:val="00E41792"/>
    <w:rsid w:val="00E45B49"/>
    <w:rsid w:val="00E52CF3"/>
    <w:rsid w:val="00E67A3C"/>
    <w:rsid w:val="00E72655"/>
    <w:rsid w:val="00E759BB"/>
    <w:rsid w:val="00E8063B"/>
    <w:rsid w:val="00E810AB"/>
    <w:rsid w:val="00E82BA9"/>
    <w:rsid w:val="00E9427C"/>
    <w:rsid w:val="00E94B90"/>
    <w:rsid w:val="00E97915"/>
    <w:rsid w:val="00EA017F"/>
    <w:rsid w:val="00EA0722"/>
    <w:rsid w:val="00EA23AD"/>
    <w:rsid w:val="00EA3ECD"/>
    <w:rsid w:val="00EA798D"/>
    <w:rsid w:val="00EB30F0"/>
    <w:rsid w:val="00EB4431"/>
    <w:rsid w:val="00EB57C3"/>
    <w:rsid w:val="00EB64E6"/>
    <w:rsid w:val="00EC3663"/>
    <w:rsid w:val="00EC45FB"/>
    <w:rsid w:val="00EC4667"/>
    <w:rsid w:val="00EC524D"/>
    <w:rsid w:val="00ED2100"/>
    <w:rsid w:val="00ED2418"/>
    <w:rsid w:val="00ED7CED"/>
    <w:rsid w:val="00EE2358"/>
    <w:rsid w:val="00EE4B1C"/>
    <w:rsid w:val="00EF7A77"/>
    <w:rsid w:val="00F0079A"/>
    <w:rsid w:val="00F129FD"/>
    <w:rsid w:val="00F1363F"/>
    <w:rsid w:val="00F16568"/>
    <w:rsid w:val="00F16E95"/>
    <w:rsid w:val="00F22871"/>
    <w:rsid w:val="00F25C51"/>
    <w:rsid w:val="00F321AD"/>
    <w:rsid w:val="00F359EB"/>
    <w:rsid w:val="00F40F97"/>
    <w:rsid w:val="00F4293D"/>
    <w:rsid w:val="00F4478A"/>
    <w:rsid w:val="00F45E00"/>
    <w:rsid w:val="00F54421"/>
    <w:rsid w:val="00F630B8"/>
    <w:rsid w:val="00F64167"/>
    <w:rsid w:val="00F64D43"/>
    <w:rsid w:val="00F679B6"/>
    <w:rsid w:val="00F71CE9"/>
    <w:rsid w:val="00F75151"/>
    <w:rsid w:val="00F76310"/>
    <w:rsid w:val="00F77555"/>
    <w:rsid w:val="00F77721"/>
    <w:rsid w:val="00F8001F"/>
    <w:rsid w:val="00F8578D"/>
    <w:rsid w:val="00F86007"/>
    <w:rsid w:val="00F87559"/>
    <w:rsid w:val="00F93A76"/>
    <w:rsid w:val="00F93DDF"/>
    <w:rsid w:val="00F9448C"/>
    <w:rsid w:val="00F95F2E"/>
    <w:rsid w:val="00FA2E48"/>
    <w:rsid w:val="00FB00C6"/>
    <w:rsid w:val="00FB0C88"/>
    <w:rsid w:val="00FB12F9"/>
    <w:rsid w:val="00FB221E"/>
    <w:rsid w:val="00FB2819"/>
    <w:rsid w:val="00FB5869"/>
    <w:rsid w:val="00FB7960"/>
    <w:rsid w:val="00FC1629"/>
    <w:rsid w:val="00FC22B0"/>
    <w:rsid w:val="00FC4CDA"/>
    <w:rsid w:val="00FC61F6"/>
    <w:rsid w:val="00FC7BD3"/>
    <w:rsid w:val="00FD4775"/>
    <w:rsid w:val="00FE2004"/>
    <w:rsid w:val="00FE3924"/>
    <w:rsid w:val="00FE3CF4"/>
    <w:rsid w:val="00FF3B2E"/>
    <w:rsid w:val="00FF5F2B"/>
    <w:rsid w:val="53367ED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235E44"/>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B10E43"/>
    <w:rPr>
      <w:rFonts w:ascii="Gill Sans" w:hAnsi="Gill Sans" w:cs="Gill Sans"/>
      <w:b/>
      <w:bCs/>
      <w:caps/>
      <w:sz w:val="14"/>
      <w:szCs w:val="14"/>
    </w:rPr>
  </w:style>
  <w:style w:type="paragraph" w:customStyle="1" w:styleId="CabeceraTablaTABLAS">
    <w:name w:val="Cabecera_Tabla (TABLAS)"/>
    <w:basedOn w:val="Ningnestilodeprrafo"/>
    <w:uiPriority w:val="99"/>
    <w:rsid w:val="00B10E43"/>
    <w:rPr>
      <w:rFonts w:ascii="Gill Sans" w:hAnsi="Gill Sans" w:cs="Gill Sans"/>
      <w:b/>
      <w:bCs/>
      <w:sz w:val="14"/>
      <w:szCs w:val="14"/>
    </w:rPr>
  </w:style>
  <w:style w:type="paragraph" w:customStyle="1" w:styleId="TramosFechasTourTABLAS">
    <w:name w:val="Tramos_Fechas_Tour (TABLAS)"/>
    <w:basedOn w:val="Ningnestilodeprrafo"/>
    <w:uiPriority w:val="99"/>
    <w:rsid w:val="00B10E43"/>
    <w:rPr>
      <w:rFonts w:ascii="Gill Sans" w:hAnsi="Gill Sans" w:cs="Gill Sans"/>
      <w:w w:val="70"/>
      <w:sz w:val="14"/>
      <w:szCs w:val="14"/>
    </w:rPr>
  </w:style>
  <w:style w:type="paragraph" w:customStyle="1" w:styleId="CuerpoTablaTABLAS">
    <w:name w:val="Cuerpo_Tabla (TABLAS)"/>
    <w:basedOn w:val="Ningnestilodeprrafo"/>
    <w:uiPriority w:val="99"/>
    <w:rsid w:val="00B10E43"/>
    <w:rPr>
      <w:rFonts w:ascii="Gill Sans" w:hAnsi="Gill Sans" w:cs="Gill Sans"/>
      <w:sz w:val="14"/>
      <w:szCs w:val="14"/>
    </w:rPr>
  </w:style>
  <w:style w:type="paragraph" w:customStyle="1" w:styleId="PreciosTABLAS">
    <w:name w:val="Precios (TABLAS)"/>
    <w:basedOn w:val="Ningnestilodeprrafo"/>
    <w:uiPriority w:val="99"/>
    <w:rsid w:val="00B10E43"/>
    <w:pPr>
      <w:jc w:val="center"/>
    </w:pPr>
    <w:rPr>
      <w:rFonts w:ascii="Gill Sans" w:hAnsi="Gill Sans" w:cs="Gill Sans"/>
      <w:sz w:val="16"/>
      <w:szCs w:val="16"/>
    </w:rPr>
  </w:style>
  <w:style w:type="paragraph" w:customStyle="1" w:styleId="ListaINFORMACION">
    <w:name w:val="Lista (INFORMACION)"/>
    <w:basedOn w:val="Ningnestilodeprrafo"/>
    <w:uiPriority w:val="99"/>
    <w:rsid w:val="0045127D"/>
    <w:pPr>
      <w:ind w:left="113" w:hanging="113"/>
    </w:pPr>
    <w:rPr>
      <w:rFonts w:ascii="Gill Sans" w:hAnsi="Gill Sans" w:cs="Gill Sans"/>
      <w:sz w:val="14"/>
      <w:szCs w:val="14"/>
    </w:rPr>
  </w:style>
  <w:style w:type="character" w:customStyle="1" w:styleId="INDICEPAGINA">
    <w:name w:val="INDICE_PAGINA"/>
    <w:uiPriority w:val="99"/>
    <w:rsid w:val="00FB7960"/>
    <w:rPr>
      <w:rFonts w:ascii="Gill Sans" w:hAnsi="Gill Sans" w:cs="Gill Sans"/>
      <w:b/>
      <w:bCs/>
      <w:color w:val="000000"/>
      <w:sz w:val="32"/>
      <w:szCs w:val="32"/>
    </w:rPr>
  </w:style>
  <w:style w:type="paragraph" w:customStyle="1" w:styleId="SuplementosTABLAS">
    <w:name w:val="Suplementos (TABLAS)"/>
    <w:basedOn w:val="Ningnestilodeprrafo"/>
    <w:uiPriority w:val="99"/>
    <w:rsid w:val="00382143"/>
    <w:pPr>
      <w:spacing w:line="140" w:lineRule="atLeast"/>
      <w:jc w:val="center"/>
    </w:pPr>
    <w:rPr>
      <w:rFonts w:ascii="Gill Sans" w:hAnsi="Gill Sans" w:cs="Gill Sans"/>
      <w:w w:val="65"/>
      <w:sz w:val="12"/>
      <w:szCs w:val="12"/>
    </w:rPr>
  </w:style>
  <w:style w:type="paragraph" w:customStyle="1" w:styleId="Default">
    <w:name w:val="Default"/>
    <w:rsid w:val="00553F77"/>
    <w:pPr>
      <w:autoSpaceDE w:val="0"/>
      <w:autoSpaceDN w:val="0"/>
      <w:adjustRightInd w:val="0"/>
    </w:pPr>
    <w:rPr>
      <w:rFonts w:cs="Calibri"/>
      <w:color w:val="000000"/>
      <w:sz w:val="24"/>
      <w:szCs w:val="24"/>
      <w:lang w:eastAsia="en-US"/>
    </w:rPr>
  </w:style>
  <w:style w:type="paragraph" w:customStyle="1" w:styleId="TituloProgramaCABECERAPAGINA">
    <w:name w:val="Titulo_Programa (CABECERA PAGINA)"/>
    <w:basedOn w:val="Ningnestilodeprrafo"/>
    <w:uiPriority w:val="99"/>
    <w:rsid w:val="00125884"/>
    <w:pPr>
      <w:spacing w:line="600" w:lineRule="atLeast"/>
    </w:pPr>
    <w:rPr>
      <w:rFonts w:ascii="Gill Sans" w:hAnsi="Gill Sans" w:cs="Gill Sans"/>
      <w:b/>
      <w:bCs/>
      <w:sz w:val="60"/>
      <w:szCs w:val="60"/>
    </w:rPr>
  </w:style>
  <w:style w:type="table" w:styleId="Tablaconcuadrcula">
    <w:name w:val="Table Grid"/>
    <w:basedOn w:val="Tablanormal"/>
    <w:uiPriority w:val="39"/>
    <w:rsid w:val="00DE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358849064">
      <w:bodyDiv w:val="1"/>
      <w:marLeft w:val="0"/>
      <w:marRight w:val="0"/>
      <w:marTop w:val="0"/>
      <w:marBottom w:val="0"/>
      <w:divBdr>
        <w:top w:val="none" w:sz="0" w:space="0" w:color="auto"/>
        <w:left w:val="none" w:sz="0" w:space="0" w:color="auto"/>
        <w:bottom w:val="none" w:sz="0" w:space="0" w:color="auto"/>
        <w:right w:val="none" w:sz="0" w:space="0" w:color="auto"/>
      </w:divBdr>
    </w:div>
    <w:div w:id="1809398386">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9AD6E-6034-4F07-957D-DDD5A62A5350}">
  <ds:schemaRefs>
    <ds:schemaRef ds:uri="http://schemas.microsoft.com/sharepoint/v3/contenttype/forms"/>
  </ds:schemaRefs>
</ds:datastoreItem>
</file>

<file path=customXml/itemProps2.xml><?xml version="1.0" encoding="utf-8"?>
<ds:datastoreItem xmlns:ds="http://schemas.openxmlformats.org/officeDocument/2006/customXml" ds:itemID="{3EDB6896-AEC2-4832-9B09-2E706F31B9C8}">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828A8BB1-1FF9-4366-87B3-3BB7C4699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1552</Words>
  <Characters>8542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 VIAJES CELTOUR</cp:lastModifiedBy>
  <cp:revision>30</cp:revision>
  <cp:lastPrinted>2022-10-28T08:57:00Z</cp:lastPrinted>
  <dcterms:created xsi:type="dcterms:W3CDTF">2024-05-09T10:54:00Z</dcterms:created>
  <dcterms:modified xsi:type="dcterms:W3CDTF">2025-07-30T14:19:00Z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4758800</vt:r8>
  </property>
  <property fmtid="{D5CDD505-2E9C-101B-9397-08002B2CF9AE}" pid="4" name="MediaServiceImageTags">
    <vt:lpwstr/>
  </property>
</Properties>
</file>