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EED2" w14:textId="77777777" w:rsidR="00BE2AF2" w:rsidRDefault="00BE2AF2" w:rsidP="00BE2AF2">
      <w:pPr>
        <w:rPr>
          <w:lang w:eastAsia="es-ES"/>
        </w:rPr>
      </w:pPr>
    </w:p>
    <w:p w14:paraId="20C468AF" w14:textId="662BBAB0" w:rsidR="0048364A" w:rsidRPr="00AE348C" w:rsidRDefault="0048364A" w:rsidP="00BE2AF2">
      <w:pPr>
        <w:rPr>
          <w:lang w:eastAsia="es-ES"/>
        </w:rPr>
      </w:pPr>
      <w:r>
        <w:rPr>
          <w:noProof/>
        </w:rPr>
        <w:drawing>
          <wp:inline distT="0" distB="0" distL="0" distR="0" wp14:anchorId="1CE06F64" wp14:editId="691E0A12">
            <wp:extent cx="1272540" cy="556260"/>
            <wp:effectExtent l="0" t="0" r="3810" b="0"/>
            <wp:docPr id="1422595334" name="Imagen 1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95334" name="Imagen 1" descr="Logotipo&#10;&#10;Descripción generada automáticamente con confianza baja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E32">
        <w:rPr>
          <w:lang w:eastAsia="es-ES"/>
        </w:rPr>
        <w:t xml:space="preserve">                                                                                                         </w:t>
      </w:r>
      <w:r w:rsidR="00970E32">
        <w:rPr>
          <w:noProof/>
          <w:lang w:eastAsia="es-ES"/>
        </w:rPr>
        <w:drawing>
          <wp:inline distT="0" distB="0" distL="0" distR="0" wp14:anchorId="017043CF" wp14:editId="36A5D1FF">
            <wp:extent cx="1099185" cy="858770"/>
            <wp:effectExtent l="0" t="0" r="5715" b="0"/>
            <wp:docPr id="10640563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05636" name="Imagen 1064056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610" cy="86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2E9D5" w14:textId="69143081" w:rsidR="000B490C" w:rsidRPr="000B490C" w:rsidRDefault="0048364A" w:rsidP="000B490C">
      <w:pPr>
        <w:shd w:val="clear" w:color="auto" w:fill="FFFFFF"/>
        <w:rPr>
          <w:rFonts w:ascii="Calibri" w:hAnsi="Calibri" w:cs="Calibri"/>
          <w:b/>
          <w:bCs/>
          <w:color w:val="0070C0"/>
          <w:sz w:val="52"/>
          <w:szCs w:val="52"/>
          <w:lang w:eastAsia="es-ES"/>
        </w:rPr>
      </w:pPr>
      <w:r w:rsidRPr="0048364A">
        <w:rPr>
          <w:rFonts w:ascii="Calibri" w:hAnsi="Calibri" w:cs="Calibri"/>
          <w:b/>
          <w:bCs/>
          <w:color w:val="0070C0"/>
          <w:sz w:val="52"/>
          <w:szCs w:val="52"/>
          <w:lang w:eastAsia="es-ES"/>
        </w:rPr>
        <w:t>F</w:t>
      </w:r>
      <w:r w:rsidR="000A35BB">
        <w:rPr>
          <w:rFonts w:ascii="Calibri" w:hAnsi="Calibri" w:cs="Calibri"/>
          <w:b/>
          <w:bCs/>
          <w:color w:val="0070C0"/>
          <w:sz w:val="52"/>
          <w:szCs w:val="52"/>
          <w:lang w:eastAsia="es-ES"/>
        </w:rPr>
        <w:t xml:space="preserve">rancia </w:t>
      </w:r>
      <w:r w:rsidR="00E12012">
        <w:rPr>
          <w:rFonts w:ascii="Calibri" w:hAnsi="Calibri" w:cs="Calibri"/>
          <w:b/>
          <w:bCs/>
          <w:color w:val="0070C0"/>
          <w:sz w:val="52"/>
          <w:szCs w:val="52"/>
          <w:lang w:eastAsia="es-ES"/>
        </w:rPr>
        <w:t xml:space="preserve">Gran Tour </w:t>
      </w:r>
    </w:p>
    <w:p w14:paraId="24118E69" w14:textId="510F3FFF" w:rsidR="000B490C" w:rsidRPr="000B490C" w:rsidRDefault="000A35BB" w:rsidP="000B490C">
      <w:pPr>
        <w:shd w:val="clear" w:color="auto" w:fill="FFFFFF"/>
        <w:rPr>
          <w:rFonts w:ascii="Calibri" w:hAnsi="Calibri" w:cs="Calibri"/>
          <w:b/>
          <w:bCs/>
          <w:color w:val="808080" w:themeColor="background1" w:themeShade="80"/>
          <w:sz w:val="32"/>
          <w:szCs w:val="32"/>
          <w:lang w:eastAsia="es-ES"/>
        </w:rPr>
      </w:pPr>
      <w:r>
        <w:rPr>
          <w:rFonts w:ascii="Calibri" w:hAnsi="Calibri" w:cs="Calibri"/>
          <w:b/>
          <w:bCs/>
          <w:color w:val="808080" w:themeColor="background1" w:themeShade="80"/>
          <w:sz w:val="32"/>
          <w:szCs w:val="32"/>
          <w:lang w:eastAsia="es-ES"/>
        </w:rPr>
        <w:t>1</w:t>
      </w:r>
      <w:r w:rsidR="00E12012">
        <w:rPr>
          <w:rFonts w:ascii="Calibri" w:hAnsi="Calibri" w:cs="Calibri"/>
          <w:b/>
          <w:bCs/>
          <w:color w:val="808080" w:themeColor="background1" w:themeShade="80"/>
          <w:sz w:val="32"/>
          <w:szCs w:val="32"/>
          <w:lang w:eastAsia="es-ES"/>
        </w:rPr>
        <w:t>7</w:t>
      </w:r>
      <w:r w:rsidR="000B490C" w:rsidRPr="000B490C">
        <w:rPr>
          <w:rFonts w:ascii="Calibri" w:hAnsi="Calibri" w:cs="Calibri"/>
          <w:b/>
          <w:bCs/>
          <w:color w:val="808080" w:themeColor="background1" w:themeShade="80"/>
          <w:sz w:val="32"/>
          <w:szCs w:val="32"/>
          <w:lang w:eastAsia="es-ES"/>
        </w:rPr>
        <w:t xml:space="preserve"> días / </w:t>
      </w:r>
      <w:r>
        <w:rPr>
          <w:rFonts w:ascii="Calibri" w:hAnsi="Calibri" w:cs="Calibri"/>
          <w:b/>
          <w:bCs/>
          <w:color w:val="808080" w:themeColor="background1" w:themeShade="80"/>
          <w:sz w:val="32"/>
          <w:szCs w:val="32"/>
          <w:lang w:eastAsia="es-ES"/>
        </w:rPr>
        <w:t>1</w:t>
      </w:r>
      <w:r w:rsidR="003961C2">
        <w:rPr>
          <w:rFonts w:ascii="Calibri" w:hAnsi="Calibri" w:cs="Calibri"/>
          <w:b/>
          <w:bCs/>
          <w:color w:val="808080" w:themeColor="background1" w:themeShade="80"/>
          <w:sz w:val="32"/>
          <w:szCs w:val="32"/>
          <w:lang w:eastAsia="es-ES"/>
        </w:rPr>
        <w:t>6</w:t>
      </w:r>
      <w:r w:rsidR="000B490C" w:rsidRPr="000B490C">
        <w:rPr>
          <w:rFonts w:ascii="Calibri" w:hAnsi="Calibri" w:cs="Calibri"/>
          <w:b/>
          <w:bCs/>
          <w:color w:val="808080" w:themeColor="background1" w:themeShade="80"/>
          <w:sz w:val="32"/>
          <w:szCs w:val="32"/>
          <w:lang w:eastAsia="es-ES"/>
        </w:rPr>
        <w:t xml:space="preserve"> noches</w:t>
      </w:r>
    </w:p>
    <w:p w14:paraId="3EBBF1D9" w14:textId="102AE333" w:rsidR="000B490C" w:rsidRPr="000B490C" w:rsidRDefault="000B490C" w:rsidP="000B490C">
      <w:pPr>
        <w:shd w:val="clear" w:color="auto" w:fill="FFFFFF"/>
        <w:rPr>
          <w:rFonts w:ascii="Calibri" w:hAnsi="Calibri" w:cs="Calibri"/>
          <w:b/>
          <w:bCs/>
          <w:color w:val="EE0000"/>
          <w:sz w:val="32"/>
          <w:szCs w:val="32"/>
          <w:lang w:eastAsia="es-ES"/>
        </w:rPr>
      </w:pPr>
      <w:r w:rsidRPr="000B490C">
        <w:rPr>
          <w:rFonts w:ascii="Calibri" w:hAnsi="Calibri" w:cs="Calibri"/>
          <w:b/>
          <w:bCs/>
          <w:color w:val="EE0000"/>
          <w:sz w:val="32"/>
          <w:szCs w:val="32"/>
          <w:lang w:eastAsia="es-ES"/>
        </w:rPr>
        <w:t xml:space="preserve">Desde </w:t>
      </w:r>
      <w:r w:rsidR="00E12012">
        <w:rPr>
          <w:rFonts w:ascii="Calibri" w:hAnsi="Calibri" w:cs="Calibri"/>
          <w:b/>
          <w:bCs/>
          <w:color w:val="EE0000"/>
          <w:sz w:val="32"/>
          <w:szCs w:val="32"/>
          <w:lang w:eastAsia="es-ES"/>
        </w:rPr>
        <w:t>5.77</w:t>
      </w:r>
      <w:r w:rsidRPr="000B490C">
        <w:rPr>
          <w:rFonts w:ascii="Calibri" w:hAnsi="Calibri" w:cs="Calibri"/>
          <w:b/>
          <w:bCs/>
          <w:color w:val="EE0000"/>
          <w:sz w:val="32"/>
          <w:szCs w:val="32"/>
          <w:lang w:eastAsia="es-ES"/>
        </w:rPr>
        <w:t>0 $</w:t>
      </w:r>
    </w:p>
    <w:p w14:paraId="7620AAB4" w14:textId="33D1072D" w:rsidR="000B490C" w:rsidRPr="000B490C" w:rsidRDefault="000B490C" w:rsidP="000B490C">
      <w:pPr>
        <w:shd w:val="clear" w:color="auto" w:fill="FFFFFF"/>
        <w:rPr>
          <w:rFonts w:ascii="Ambit" w:eastAsia="Times New Roman" w:hAnsi="Ambit" w:cs="Times New Roman"/>
          <w:kern w:val="0"/>
          <w:sz w:val="24"/>
          <w:szCs w:val="24"/>
          <w:lang w:eastAsia="es-ES"/>
          <w14:ligatures w14:val="none"/>
        </w:rPr>
      </w:pPr>
      <w:r w:rsidRPr="000B490C">
        <w:rPr>
          <w:rFonts w:ascii="Calibri" w:hAnsi="Calibri" w:cs="Calibri"/>
          <w:b/>
          <w:bCs/>
          <w:sz w:val="24"/>
          <w:szCs w:val="24"/>
          <w:lang w:eastAsia="es-ES"/>
        </w:rPr>
        <w:t>Itinerario:</w:t>
      </w:r>
      <w:r w:rsidRPr="000B490C">
        <w:rPr>
          <w:rFonts w:ascii="Calibri" w:hAnsi="Calibri" w:cs="Calibri"/>
          <w:sz w:val="24"/>
          <w:szCs w:val="24"/>
          <w:lang w:eastAsia="es-ES"/>
        </w:rPr>
        <w:t xml:space="preserve"> </w:t>
      </w:r>
      <w:r w:rsidR="000A35BB" w:rsidRPr="000A35BB">
        <w:rPr>
          <w:rFonts w:ascii="Calibri" w:hAnsi="Calibri" w:cs="Calibri"/>
          <w:sz w:val="24"/>
          <w:szCs w:val="24"/>
          <w:lang w:eastAsia="es-ES"/>
        </w:rPr>
        <w:t xml:space="preserve">París, </w:t>
      </w:r>
      <w:proofErr w:type="spellStart"/>
      <w:r w:rsidR="000A35BB" w:rsidRPr="000A35BB">
        <w:rPr>
          <w:rFonts w:ascii="Calibri" w:hAnsi="Calibri" w:cs="Calibri"/>
          <w:sz w:val="24"/>
          <w:szCs w:val="24"/>
          <w:lang w:eastAsia="es-ES"/>
        </w:rPr>
        <w:t>Giverny</w:t>
      </w:r>
      <w:proofErr w:type="spellEnd"/>
      <w:r w:rsidR="000A35BB" w:rsidRPr="000A35BB">
        <w:rPr>
          <w:rFonts w:ascii="Calibri" w:hAnsi="Calibri" w:cs="Calibri"/>
          <w:sz w:val="24"/>
          <w:szCs w:val="24"/>
          <w:lang w:eastAsia="es-ES"/>
        </w:rPr>
        <w:t xml:space="preserve">, </w:t>
      </w:r>
      <w:proofErr w:type="spellStart"/>
      <w:r w:rsidR="000A35BB" w:rsidRPr="000A35BB">
        <w:rPr>
          <w:rFonts w:ascii="Calibri" w:hAnsi="Calibri" w:cs="Calibri"/>
          <w:sz w:val="24"/>
          <w:szCs w:val="24"/>
          <w:lang w:eastAsia="es-ES"/>
        </w:rPr>
        <w:t>Honfleur</w:t>
      </w:r>
      <w:proofErr w:type="spellEnd"/>
      <w:r w:rsidR="000A35BB" w:rsidRPr="000A35BB">
        <w:rPr>
          <w:rFonts w:ascii="Calibri" w:hAnsi="Calibri" w:cs="Calibri"/>
          <w:sz w:val="24"/>
          <w:szCs w:val="24"/>
          <w:lang w:eastAsia="es-ES"/>
        </w:rPr>
        <w:t xml:space="preserve">, Caen, Mont Saint-Michel, </w:t>
      </w:r>
      <w:proofErr w:type="spellStart"/>
      <w:r w:rsidR="000A35BB" w:rsidRPr="000A35BB">
        <w:rPr>
          <w:rFonts w:ascii="Calibri" w:hAnsi="Calibri" w:cs="Calibri"/>
          <w:sz w:val="24"/>
          <w:szCs w:val="24"/>
          <w:lang w:eastAsia="es-ES"/>
        </w:rPr>
        <w:t>Cancale</w:t>
      </w:r>
      <w:proofErr w:type="spellEnd"/>
      <w:r w:rsidR="000A35BB" w:rsidRPr="000A35BB">
        <w:rPr>
          <w:rFonts w:ascii="Calibri" w:hAnsi="Calibri" w:cs="Calibri"/>
          <w:sz w:val="24"/>
          <w:szCs w:val="24"/>
          <w:lang w:eastAsia="es-ES"/>
        </w:rPr>
        <w:t>, Saint-Malo, Rennes, Nantes, La Rochelle, Burdeos</w:t>
      </w:r>
      <w:r w:rsidR="000A35BB">
        <w:rPr>
          <w:rFonts w:ascii="Calibri" w:hAnsi="Calibri" w:cs="Calibri"/>
          <w:sz w:val="24"/>
          <w:szCs w:val="24"/>
          <w:lang w:eastAsia="es-ES"/>
        </w:rPr>
        <w:t xml:space="preserve">, Poitiers, Loira, </w:t>
      </w:r>
      <w:proofErr w:type="spellStart"/>
      <w:r w:rsidR="000A35BB">
        <w:rPr>
          <w:rFonts w:ascii="Calibri" w:hAnsi="Calibri" w:cs="Calibri"/>
          <w:sz w:val="24"/>
          <w:szCs w:val="24"/>
          <w:lang w:eastAsia="es-ES"/>
        </w:rPr>
        <w:t>Blois</w:t>
      </w:r>
      <w:proofErr w:type="spellEnd"/>
      <w:r w:rsidR="000A35BB">
        <w:rPr>
          <w:rFonts w:ascii="Calibri" w:hAnsi="Calibri" w:cs="Calibri"/>
          <w:sz w:val="24"/>
          <w:szCs w:val="24"/>
          <w:lang w:eastAsia="es-ES"/>
        </w:rPr>
        <w:t>, Chambord, Orleans</w:t>
      </w:r>
      <w:r w:rsidR="003961C2">
        <w:rPr>
          <w:rFonts w:ascii="Calibri" w:hAnsi="Calibri" w:cs="Calibri"/>
          <w:sz w:val="24"/>
          <w:szCs w:val="24"/>
          <w:lang w:eastAsia="es-ES"/>
        </w:rPr>
        <w:t>, Marsella, Aviñón, Niza, Mónaco, Cannes.</w:t>
      </w:r>
    </w:p>
    <w:p w14:paraId="2D545F06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1 París</w:t>
      </w:r>
    </w:p>
    <w:p w14:paraId="18CE39F5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>Llegada a París y traslado al hotel. Tiempo libre en la ciudad, se sugiere un paseo por Montmartre, barrio bohemio lleno de encanto, con vistas espectaculares desde la Basílica del Sagrado Corazón. Alojamiento.</w:t>
      </w:r>
    </w:p>
    <w:p w14:paraId="3A921823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2 París</w:t>
      </w:r>
    </w:p>
    <w:p w14:paraId="11B4D008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 xml:space="preserve">Desayuno. Visita panorámica de París: la Torre Eiffel, el Arco del Triunfo y la catedral de </w:t>
      </w:r>
      <w:proofErr w:type="spellStart"/>
      <w:r w:rsidRPr="003961C2">
        <w:rPr>
          <w:rFonts w:ascii="Calibri" w:hAnsi="Calibri" w:cs="Calibri"/>
        </w:rPr>
        <w:t>Notre</w:t>
      </w:r>
      <w:proofErr w:type="spellEnd"/>
      <w:r w:rsidRPr="003961C2">
        <w:rPr>
          <w:rFonts w:ascii="Calibri" w:hAnsi="Calibri" w:cs="Calibri"/>
        </w:rPr>
        <w:t xml:space="preserve"> Dame. Tarde libre para disfrutar de la ciudad. Alojamiento.</w:t>
      </w:r>
    </w:p>
    <w:p w14:paraId="609D8A29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 xml:space="preserve">Día 3 París / </w:t>
      </w:r>
      <w:proofErr w:type="spellStart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Giverny</w:t>
      </w:r>
      <w:proofErr w:type="spellEnd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 xml:space="preserve"> / </w:t>
      </w:r>
      <w:proofErr w:type="spellStart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Honfleur</w:t>
      </w:r>
      <w:proofErr w:type="spellEnd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 xml:space="preserve"> / Caen (Media pensión)</w:t>
      </w:r>
    </w:p>
    <w:p w14:paraId="16CA3D22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 xml:space="preserve">Desayuno. Visita a la casa y los jardines de Claude Monet en </w:t>
      </w:r>
      <w:proofErr w:type="spellStart"/>
      <w:r w:rsidRPr="003961C2">
        <w:rPr>
          <w:rFonts w:ascii="Calibri" w:hAnsi="Calibri" w:cs="Calibri"/>
        </w:rPr>
        <w:t>Giverny</w:t>
      </w:r>
      <w:proofErr w:type="spellEnd"/>
      <w:r w:rsidRPr="003961C2">
        <w:rPr>
          <w:rFonts w:ascii="Calibri" w:hAnsi="Calibri" w:cs="Calibri"/>
        </w:rPr>
        <w:t xml:space="preserve">, fuente de inspiración del impresionismo. Continuación hacia </w:t>
      </w:r>
      <w:proofErr w:type="spellStart"/>
      <w:r w:rsidRPr="003961C2">
        <w:rPr>
          <w:rFonts w:ascii="Calibri" w:hAnsi="Calibri" w:cs="Calibri"/>
        </w:rPr>
        <w:t>Honfleur</w:t>
      </w:r>
      <w:proofErr w:type="spellEnd"/>
      <w:r w:rsidRPr="003961C2">
        <w:rPr>
          <w:rFonts w:ascii="Calibri" w:hAnsi="Calibri" w:cs="Calibri"/>
        </w:rPr>
        <w:t>, pintoresco puerto normando con casas de colores y aire artístico. Llegada a Caen, ciudad con huella medieval y memoria de la Segunda Guerra Mundial. Cena y alojamiento.</w:t>
      </w:r>
    </w:p>
    <w:p w14:paraId="67980CF4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 xml:space="preserve">Día 4 Caen / Mont Saint-Michel / </w:t>
      </w:r>
      <w:proofErr w:type="spellStart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Cancale</w:t>
      </w:r>
      <w:proofErr w:type="spellEnd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 xml:space="preserve"> / Saint-Malo (Media pensión)</w:t>
      </w:r>
    </w:p>
    <w:p w14:paraId="4F35D10B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 xml:space="preserve">Desayuno. Visita del Mont Saint-Michel, joya arquitectónica medieval erigida sobre una isla rocosa en medio de las mareas. Parada en </w:t>
      </w:r>
      <w:proofErr w:type="spellStart"/>
      <w:r w:rsidRPr="003961C2">
        <w:rPr>
          <w:rFonts w:ascii="Calibri" w:hAnsi="Calibri" w:cs="Calibri"/>
        </w:rPr>
        <w:t>Cancale</w:t>
      </w:r>
      <w:proofErr w:type="spellEnd"/>
      <w:r w:rsidRPr="003961C2">
        <w:rPr>
          <w:rFonts w:ascii="Calibri" w:hAnsi="Calibri" w:cs="Calibri"/>
        </w:rPr>
        <w:t>, famoso por sus ostras y vistas al mar. Llegada a Saint-Malo, antigua ciudad corsaria rodeada de murallas. Paseo por su casco histórico. Cena y alojamiento.</w:t>
      </w:r>
    </w:p>
    <w:p w14:paraId="5EA17C1E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5 Saint-Malo / Rennes / Nantes / La Rochelle</w:t>
      </w:r>
    </w:p>
    <w:p w14:paraId="74238507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>Desayuno. Parada en Rennes, capital de Bretaña, con una atractiva mezcla de tradición y modernidad. Visita de Nantes y su imponente Castillo de los Duques de Bretaña. Llegada a La Rochelle, animado puerto atlántico con rica historia marítima. Alojamiento.</w:t>
      </w:r>
    </w:p>
    <w:p w14:paraId="11B36099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6 La Rochelle / Burdeos</w:t>
      </w:r>
    </w:p>
    <w:p w14:paraId="298D7539" w14:textId="77777777" w:rsid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>Desayuno. Viaje hacia Burdeos, capital mundial del vino. Visita guiada del centro histórico: Plaza de la Bolsa, el Espejo de Agua y elegantes avenidas neoclásicas. Alojamiento.</w:t>
      </w:r>
    </w:p>
    <w:p w14:paraId="798949C9" w14:textId="77777777" w:rsidR="004D3E3C" w:rsidRDefault="004D3E3C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</w:p>
    <w:p w14:paraId="1C31B140" w14:textId="77777777" w:rsidR="004D3E3C" w:rsidRPr="003961C2" w:rsidRDefault="004D3E3C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</w:p>
    <w:p w14:paraId="32D6C28E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7 Burdeos / Saint-</w:t>
      </w:r>
      <w:proofErr w:type="spellStart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Émilion</w:t>
      </w:r>
      <w:proofErr w:type="spellEnd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 xml:space="preserve"> / Burdeos</w:t>
      </w:r>
    </w:p>
    <w:p w14:paraId="73F299EC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>Desayuno. Excursión a Saint-</w:t>
      </w:r>
      <w:proofErr w:type="spellStart"/>
      <w:r w:rsidRPr="003961C2">
        <w:rPr>
          <w:rFonts w:ascii="Calibri" w:hAnsi="Calibri" w:cs="Calibri"/>
        </w:rPr>
        <w:t>Émilion</w:t>
      </w:r>
      <w:proofErr w:type="spellEnd"/>
      <w:r w:rsidRPr="003961C2">
        <w:rPr>
          <w:rFonts w:ascii="Calibri" w:hAnsi="Calibri" w:cs="Calibri"/>
        </w:rPr>
        <w:t>, encantador pueblo medieval entre viñedos. Visita y degustación en una prestigiosa bodega local. Regreso a Burdeos y alojamiento.</w:t>
      </w:r>
    </w:p>
    <w:p w14:paraId="3D07F8DB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8 Burdeos / Poitiers / Tours (Media pensión)</w:t>
      </w:r>
    </w:p>
    <w:p w14:paraId="75E2C8CA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>Desayuno. Parada en Poitiers con tiempo libre para descubrir su valioso patrimonio románico. Continuación hacia Tours y recorrido por su animado casco antiguo, lleno de historia y arquitectura tradicional. Cena y alojamiento.</w:t>
      </w:r>
    </w:p>
    <w:p w14:paraId="183DE86B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9 Tours / Castillos del Loira / Tours (Media pensión)</w:t>
      </w:r>
    </w:p>
    <w:p w14:paraId="1A0A0E3D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 xml:space="preserve">Desayuno. Jornada dedicada a los castillos del Valle del Loira: Amboise, con la tumba de Leonardo da Vinci; </w:t>
      </w:r>
      <w:proofErr w:type="spellStart"/>
      <w:r w:rsidRPr="003961C2">
        <w:rPr>
          <w:rFonts w:ascii="Calibri" w:hAnsi="Calibri" w:cs="Calibri"/>
        </w:rPr>
        <w:t>Chenonceaux</w:t>
      </w:r>
      <w:proofErr w:type="spellEnd"/>
      <w:r w:rsidRPr="003961C2">
        <w:rPr>
          <w:rFonts w:ascii="Calibri" w:hAnsi="Calibri" w:cs="Calibri"/>
        </w:rPr>
        <w:t xml:space="preserve">, elegante castillo construido sobre el río Cher; y los jardines de </w:t>
      </w:r>
      <w:proofErr w:type="spellStart"/>
      <w:r w:rsidRPr="003961C2">
        <w:rPr>
          <w:rFonts w:ascii="Calibri" w:hAnsi="Calibri" w:cs="Calibri"/>
        </w:rPr>
        <w:t>Villandry</w:t>
      </w:r>
      <w:proofErr w:type="spellEnd"/>
      <w:r w:rsidRPr="003961C2">
        <w:rPr>
          <w:rFonts w:ascii="Calibri" w:hAnsi="Calibri" w:cs="Calibri"/>
        </w:rPr>
        <w:t>, joya del paisajismo francés. Regreso a Tours, cena y alojamiento.</w:t>
      </w:r>
    </w:p>
    <w:p w14:paraId="0ED10AF0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 xml:space="preserve">Día 10 Tours / </w:t>
      </w:r>
      <w:proofErr w:type="spellStart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Blois</w:t>
      </w:r>
      <w:proofErr w:type="spellEnd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 xml:space="preserve"> / Chambord / Orleans / París</w:t>
      </w:r>
    </w:p>
    <w:p w14:paraId="049D4553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>Desayuno. Parada para admirar el exterior del majestuoso Castillo de Chambord, rodeado de bosques. Por la tarde, visita del Palacio de Versalles y sus jardines, símbolo del esplendor del barroco francés. Llegada a París y alojamiento.</w:t>
      </w:r>
    </w:p>
    <w:p w14:paraId="2079341B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11 París / Marsella</w:t>
      </w:r>
    </w:p>
    <w:p w14:paraId="64D0B710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 xml:space="preserve">Desayuno. traslado a la estación de </w:t>
      </w:r>
      <w:proofErr w:type="spellStart"/>
      <w:r w:rsidRPr="003961C2">
        <w:rPr>
          <w:rFonts w:ascii="Calibri" w:hAnsi="Calibri" w:cs="Calibri"/>
        </w:rPr>
        <w:t>Gare</w:t>
      </w:r>
      <w:proofErr w:type="spellEnd"/>
      <w:r w:rsidRPr="003961C2">
        <w:rPr>
          <w:rFonts w:ascii="Calibri" w:hAnsi="Calibri" w:cs="Calibri"/>
        </w:rPr>
        <w:t xml:space="preserve"> de Lyon para tomar el tren de alta velocidad con destino a Marsella. A la llegada, traslado desde la estación</w:t>
      </w:r>
    </w:p>
    <w:p w14:paraId="360BD70D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>de Marsella al hotel. Tarde libre para comenzar a descubrir la ciudad a su</w:t>
      </w:r>
    </w:p>
    <w:p w14:paraId="7F45D952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>ritmo. Alojamiento.</w:t>
      </w:r>
    </w:p>
    <w:p w14:paraId="35AF298F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12 Marsella</w:t>
      </w:r>
    </w:p>
    <w:p w14:paraId="1BDA15B6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 xml:space="preserve">Desayuno. Recorrido panorámico de Marsella con los principales puntos de interés de la ciudad, incluyendo el Puerto Viejo, la Basílica de </w:t>
      </w:r>
      <w:proofErr w:type="spellStart"/>
      <w:r w:rsidRPr="003961C2">
        <w:rPr>
          <w:rFonts w:ascii="Calibri" w:hAnsi="Calibri" w:cs="Calibri"/>
        </w:rPr>
        <w:t>Notre</w:t>
      </w:r>
      <w:proofErr w:type="spellEnd"/>
      <w:r w:rsidRPr="003961C2">
        <w:rPr>
          <w:rFonts w:ascii="Calibri" w:hAnsi="Calibri" w:cs="Calibri"/>
        </w:rPr>
        <w:t xml:space="preserve">-Dame de la Garde, y la pintoresca </w:t>
      </w:r>
      <w:proofErr w:type="spellStart"/>
      <w:r w:rsidRPr="003961C2">
        <w:rPr>
          <w:rFonts w:ascii="Calibri" w:hAnsi="Calibri" w:cs="Calibri"/>
        </w:rPr>
        <w:t>Corniche</w:t>
      </w:r>
      <w:proofErr w:type="spellEnd"/>
      <w:r w:rsidRPr="003961C2">
        <w:rPr>
          <w:rFonts w:ascii="Calibri" w:hAnsi="Calibri" w:cs="Calibri"/>
        </w:rPr>
        <w:t>, la carretera costera que bordea el Mediterráneo. Tiempo libre por la tarde. Alojamiento.</w:t>
      </w:r>
    </w:p>
    <w:p w14:paraId="187FBAE4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 xml:space="preserve">Día 13 Marsella / </w:t>
      </w:r>
      <w:proofErr w:type="spellStart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Nîmes</w:t>
      </w:r>
      <w:proofErr w:type="spellEnd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 xml:space="preserve"> / Arles / </w:t>
      </w:r>
      <w:proofErr w:type="spellStart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Avignon</w:t>
      </w:r>
      <w:proofErr w:type="spellEnd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 xml:space="preserve"> (Media pensión)</w:t>
      </w:r>
    </w:p>
    <w:p w14:paraId="77317326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 xml:space="preserve">Desayuno. Ruta por la Provenza romana. Paseo por Arles, donde la luz única inspiró a Van Gogh y aún se conservan vestigios del pasado romano, como el anfiteatro visible desde el exterior. Continuación hacia </w:t>
      </w:r>
      <w:proofErr w:type="spellStart"/>
      <w:r w:rsidRPr="003961C2">
        <w:rPr>
          <w:rFonts w:ascii="Calibri" w:hAnsi="Calibri" w:cs="Calibri"/>
        </w:rPr>
        <w:t>Nîmes</w:t>
      </w:r>
      <w:proofErr w:type="spellEnd"/>
      <w:r w:rsidRPr="003961C2">
        <w:rPr>
          <w:rFonts w:ascii="Calibri" w:hAnsi="Calibri" w:cs="Calibri"/>
        </w:rPr>
        <w:t xml:space="preserve"> para visitar su impresionante anfiteatro romano, uno de los mejor conservados del mundo. Parada panorámica en </w:t>
      </w:r>
      <w:proofErr w:type="spellStart"/>
      <w:r w:rsidRPr="003961C2">
        <w:rPr>
          <w:rFonts w:ascii="Calibri" w:hAnsi="Calibri" w:cs="Calibri"/>
        </w:rPr>
        <w:t>Avignon</w:t>
      </w:r>
      <w:proofErr w:type="spellEnd"/>
      <w:r w:rsidRPr="003961C2">
        <w:rPr>
          <w:rFonts w:ascii="Calibri" w:hAnsi="Calibri" w:cs="Calibri"/>
        </w:rPr>
        <w:t>, la ciudad amurallada que fue sede de los papas en la Edad Media. Cena y alojamiento.</w:t>
      </w:r>
    </w:p>
    <w:p w14:paraId="3F1B6D18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 xml:space="preserve">Día 14 </w:t>
      </w:r>
      <w:proofErr w:type="spellStart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Avignon</w:t>
      </w:r>
      <w:proofErr w:type="spellEnd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 xml:space="preserve"> / Aix-en-Provence / Niza</w:t>
      </w:r>
    </w:p>
    <w:p w14:paraId="1A3507F7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>Desayuno. Salida hacia Aix-en-Provence, ciudad natal de Cézanne, famosa por sus elegantes plazas, fuentes y ambiente refinado. Continuación hacia la Riviera Francesa. Tour panorámico de Niza, capital de la Costa Azul. Alojamiento.</w:t>
      </w:r>
    </w:p>
    <w:p w14:paraId="7F7F44D3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15 Niza / Èze / Mónaco / Niza (Media pensión)</w:t>
      </w:r>
    </w:p>
    <w:p w14:paraId="50805866" w14:textId="77777777" w:rsid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>Desayuno. Excursión por la costa: visita al pintoresco pueblo medieval de Èze, con vistas impresionantes del Mediterráneo, y continuación a Mónaco, símbolo de lujo y sofisticación. Almuerzo. Por la tarde, tiempo libre entre jardines, palacios y puerto deportivo. Regreso a Niza. Alojamiento.</w:t>
      </w:r>
    </w:p>
    <w:p w14:paraId="25F98932" w14:textId="77777777" w:rsidR="004D3E3C" w:rsidRPr="003961C2" w:rsidRDefault="004D3E3C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</w:p>
    <w:p w14:paraId="66CC23BC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16 Niza / Cannes / Saint-</w:t>
      </w:r>
      <w:proofErr w:type="spellStart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Tropez</w:t>
      </w:r>
      <w:proofErr w:type="spellEnd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 xml:space="preserve"> / </w:t>
      </w:r>
      <w:proofErr w:type="spellStart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Toulon</w:t>
      </w:r>
      <w:proofErr w:type="spellEnd"/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 xml:space="preserve"> / Marsella</w:t>
      </w:r>
    </w:p>
    <w:p w14:paraId="4083C59A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>Desayuno. Recorrido panorámico por la Costa Azul: la elegancia de Cannes, famosa por su festival de cine; el glamour de Saint-</w:t>
      </w:r>
      <w:proofErr w:type="spellStart"/>
      <w:r w:rsidRPr="003961C2">
        <w:rPr>
          <w:rFonts w:ascii="Calibri" w:hAnsi="Calibri" w:cs="Calibri"/>
        </w:rPr>
        <w:t>Tropez</w:t>
      </w:r>
      <w:proofErr w:type="spellEnd"/>
      <w:r w:rsidRPr="003961C2">
        <w:rPr>
          <w:rFonts w:ascii="Calibri" w:hAnsi="Calibri" w:cs="Calibri"/>
        </w:rPr>
        <w:t xml:space="preserve">, icono del estilo francés; y llegada a Marsella pasando por </w:t>
      </w:r>
      <w:proofErr w:type="spellStart"/>
      <w:r w:rsidRPr="003961C2">
        <w:rPr>
          <w:rFonts w:ascii="Calibri" w:hAnsi="Calibri" w:cs="Calibri"/>
        </w:rPr>
        <w:t>Toulon</w:t>
      </w:r>
      <w:proofErr w:type="spellEnd"/>
      <w:r w:rsidRPr="003961C2">
        <w:rPr>
          <w:rFonts w:ascii="Calibri" w:hAnsi="Calibri" w:cs="Calibri"/>
        </w:rPr>
        <w:t>, importante puerto mediterráneo. Alojamiento.</w:t>
      </w:r>
    </w:p>
    <w:p w14:paraId="1A408AC7" w14:textId="77777777" w:rsidR="003961C2" w:rsidRPr="003961C2" w:rsidRDefault="003961C2" w:rsidP="003961C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Style w:val="Textoennegrita"/>
          <w:rFonts w:ascii="Calibri" w:eastAsiaTheme="majorEastAsia" w:hAnsi="Calibri" w:cs="Calibri"/>
          <w:bdr w:val="none" w:sz="0" w:space="0" w:color="auto" w:frame="1"/>
        </w:rPr>
        <w:t>Día 17 Marsella</w:t>
      </w:r>
    </w:p>
    <w:p w14:paraId="3918A200" w14:textId="77777777" w:rsidR="003961C2" w:rsidRDefault="003961C2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>Desayuno. Traslado al aeropuerto por cuenta del cliente.</w:t>
      </w:r>
    </w:p>
    <w:p w14:paraId="37DD692F" w14:textId="060ACB6C" w:rsidR="004D3E3C" w:rsidRPr="003961C2" w:rsidRDefault="004D3E3C" w:rsidP="003961C2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FIN DE NUESTROS SERVICIOS </w:t>
      </w:r>
    </w:p>
    <w:p w14:paraId="670251F6" w14:textId="77777777" w:rsidR="000A35BB" w:rsidRPr="003961C2" w:rsidRDefault="000A35BB" w:rsidP="00BE2AF2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14:paraId="5E9CFD30" w14:textId="436FE95A" w:rsidR="00BE2AF2" w:rsidRPr="0048364A" w:rsidRDefault="00BE2AF2" w:rsidP="00BE2AF2">
      <w:pPr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</w:pPr>
      <w:bookmarkStart w:id="0" w:name="_Hlk207264495"/>
      <w:r w:rsidRPr="0048364A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>Salida 202</w:t>
      </w:r>
      <w:r w:rsidR="00D12266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>6</w:t>
      </w:r>
      <w:r w:rsidRPr="0048364A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>:</w:t>
      </w:r>
    </w:p>
    <w:p w14:paraId="1DB58A5D" w14:textId="2E7F858D" w:rsidR="00BE2AF2" w:rsidRPr="0048364A" w:rsidRDefault="0048364A" w:rsidP="00BE2AF2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Tour </w:t>
      </w:r>
      <w:r w:rsidR="00BE2AF2" w:rsidRPr="0048364A">
        <w:rPr>
          <w:rFonts w:ascii="Calibri" w:hAnsi="Calibri" w:cs="Calibri"/>
          <w:sz w:val="24"/>
          <w:szCs w:val="24"/>
          <w:lang w:eastAsia="es-ES"/>
        </w:rPr>
        <w:t xml:space="preserve">regular </w:t>
      </w:r>
    </w:p>
    <w:bookmarkEnd w:id="0"/>
    <w:p w14:paraId="4A7977F0" w14:textId="46E30AC2" w:rsidR="00BE2AF2" w:rsidRPr="0048364A" w:rsidRDefault="00BE2AF2" w:rsidP="00BE2AF2">
      <w:pPr>
        <w:rPr>
          <w:rFonts w:ascii="Calibri" w:hAnsi="Calibri" w:cs="Calibri"/>
          <w:sz w:val="24"/>
          <w:szCs w:val="24"/>
          <w:lang w:eastAsia="es-ES"/>
        </w:rPr>
      </w:pPr>
      <w:r w:rsidRPr="0048364A">
        <w:rPr>
          <w:rFonts w:ascii="Calibri" w:hAnsi="Calibri" w:cs="Calibri"/>
          <w:sz w:val="24"/>
          <w:szCs w:val="24"/>
          <w:lang w:eastAsia="es-ES"/>
        </w:rPr>
        <w:t xml:space="preserve">Desde 2 pasajeros </w:t>
      </w:r>
    </w:p>
    <w:p w14:paraId="03A803F5" w14:textId="000AD7C6" w:rsidR="00BE2AF2" w:rsidRDefault="00BE2AF2" w:rsidP="00BE2AF2">
      <w:pPr>
        <w:rPr>
          <w:rFonts w:ascii="Calibri" w:hAnsi="Calibri" w:cs="Calibri"/>
          <w:sz w:val="24"/>
          <w:szCs w:val="24"/>
          <w:lang w:eastAsia="es-ES"/>
        </w:rPr>
      </w:pPr>
      <w:r w:rsidRPr="0048364A">
        <w:rPr>
          <w:rFonts w:ascii="Calibri" w:hAnsi="Calibri" w:cs="Calibri"/>
          <w:sz w:val="24"/>
          <w:szCs w:val="24"/>
          <w:lang w:eastAsia="es-ES"/>
        </w:rPr>
        <w:t>Salida</w:t>
      </w:r>
      <w:r w:rsidR="000B490C">
        <w:rPr>
          <w:rFonts w:ascii="Calibri" w:hAnsi="Calibri" w:cs="Calibri"/>
          <w:sz w:val="24"/>
          <w:szCs w:val="24"/>
          <w:lang w:eastAsia="es-ES"/>
        </w:rPr>
        <w:t xml:space="preserve"> </w:t>
      </w:r>
      <w:r w:rsidR="000A35BB">
        <w:rPr>
          <w:rFonts w:ascii="Calibri" w:hAnsi="Calibri" w:cs="Calibri"/>
          <w:sz w:val="24"/>
          <w:szCs w:val="24"/>
          <w:lang w:eastAsia="es-ES"/>
        </w:rPr>
        <w:t>mayo 17, julio 12, agosto 23, octubre 04.</w:t>
      </w:r>
    </w:p>
    <w:p w14:paraId="594F821B" w14:textId="77777777" w:rsidR="000B490C" w:rsidRDefault="000B490C" w:rsidP="00BE2AF2">
      <w:pPr>
        <w:rPr>
          <w:rFonts w:ascii="Calibri" w:hAnsi="Calibri" w:cs="Calibri"/>
          <w:sz w:val="24"/>
          <w:szCs w:val="24"/>
          <w:lang w:eastAsia="es-ES"/>
        </w:rPr>
      </w:pPr>
    </w:p>
    <w:p w14:paraId="0A39B81F" w14:textId="692E72B2" w:rsidR="00D12266" w:rsidRPr="0048364A" w:rsidRDefault="00D12266" w:rsidP="00D12266">
      <w:pPr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</w:pPr>
      <w:r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>PRECIOS POR PERSONA</w:t>
      </w:r>
      <w:r w:rsidRPr="0048364A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>:</w:t>
      </w:r>
    </w:p>
    <w:p w14:paraId="63593DB3" w14:textId="62A2E7C3" w:rsidR="00D12266" w:rsidRDefault="00D12266" w:rsidP="00D12266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En base habitación doble:  </w:t>
      </w:r>
      <w:proofErr w:type="spellStart"/>
      <w:r>
        <w:rPr>
          <w:rFonts w:ascii="Calibri" w:hAnsi="Calibri" w:cs="Calibri"/>
          <w:sz w:val="24"/>
          <w:szCs w:val="24"/>
          <w:lang w:eastAsia="es-ES"/>
        </w:rPr>
        <w:t>Usd</w:t>
      </w:r>
      <w:proofErr w:type="spellEnd"/>
      <w:r>
        <w:rPr>
          <w:rFonts w:ascii="Calibri" w:hAnsi="Calibri" w:cs="Calibri"/>
          <w:sz w:val="24"/>
          <w:szCs w:val="24"/>
          <w:lang w:eastAsia="es-ES"/>
        </w:rPr>
        <w:t xml:space="preserve"> 5.768.00</w:t>
      </w:r>
    </w:p>
    <w:p w14:paraId="47C46B6D" w14:textId="65BD34BC" w:rsidR="00D12266" w:rsidRDefault="00D12266" w:rsidP="00D12266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Suplemento individual: </w:t>
      </w:r>
      <w:proofErr w:type="spellStart"/>
      <w:r>
        <w:rPr>
          <w:rFonts w:ascii="Calibri" w:hAnsi="Calibri" w:cs="Calibri"/>
          <w:sz w:val="24"/>
          <w:szCs w:val="24"/>
          <w:lang w:eastAsia="es-ES"/>
        </w:rPr>
        <w:t>Usd</w:t>
      </w:r>
      <w:proofErr w:type="spellEnd"/>
      <w:r>
        <w:rPr>
          <w:rFonts w:ascii="Calibri" w:hAnsi="Calibri" w:cs="Calibri"/>
          <w:sz w:val="24"/>
          <w:szCs w:val="24"/>
          <w:lang w:eastAsia="es-ES"/>
        </w:rPr>
        <w:t xml:space="preserve"> 2.691.00</w:t>
      </w:r>
    </w:p>
    <w:p w14:paraId="6DDA665B" w14:textId="6C9A1701" w:rsidR="00D12266" w:rsidRPr="0048364A" w:rsidRDefault="00D12266" w:rsidP="00D12266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+ 2% gastos bancarios </w:t>
      </w:r>
    </w:p>
    <w:p w14:paraId="485C2C50" w14:textId="3CD44025" w:rsidR="00D12266" w:rsidRPr="00AE348C" w:rsidRDefault="00D12266" w:rsidP="00BE2AF2">
      <w:pPr>
        <w:rPr>
          <w:rFonts w:ascii="Calibri" w:hAnsi="Calibri" w:cs="Calibri"/>
          <w:sz w:val="24"/>
          <w:szCs w:val="24"/>
          <w:lang w:eastAsia="es-ES"/>
        </w:rPr>
      </w:pPr>
    </w:p>
    <w:p w14:paraId="770467F5" w14:textId="656D332B" w:rsidR="00BE2AF2" w:rsidRDefault="000B490C" w:rsidP="000B490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B0F0"/>
          <w:sz w:val="28"/>
          <w:szCs w:val="28"/>
        </w:rPr>
      </w:pPr>
      <w:r>
        <w:rPr>
          <w:rFonts w:ascii="Calibri" w:hAnsi="Calibri" w:cs="Calibri"/>
          <w:b/>
          <w:bCs/>
          <w:color w:val="00B0F0"/>
          <w:sz w:val="28"/>
          <w:szCs w:val="28"/>
        </w:rPr>
        <w:t>H</w:t>
      </w:r>
      <w:r w:rsidR="00BE2AF2" w:rsidRPr="0048364A">
        <w:rPr>
          <w:rFonts w:ascii="Calibri" w:hAnsi="Calibri" w:cs="Calibri"/>
          <w:b/>
          <w:bCs/>
          <w:color w:val="00B0F0"/>
          <w:sz w:val="28"/>
          <w:szCs w:val="28"/>
        </w:rPr>
        <w:t>oteles Previstos o Similares:</w:t>
      </w:r>
    </w:p>
    <w:p w14:paraId="2027A231" w14:textId="77777777" w:rsidR="000B490C" w:rsidRPr="000B490C" w:rsidRDefault="000B490C" w:rsidP="000B490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mbit" w:hAnsi="Ambit"/>
          <w:color w:val="707070"/>
          <w:sz w:val="21"/>
          <w:szCs w:val="21"/>
        </w:rPr>
      </w:pPr>
    </w:p>
    <w:p w14:paraId="568643D9" w14:textId="77777777" w:rsidR="003961C2" w:rsidRPr="003961C2" w:rsidRDefault="003961C2" w:rsidP="003961C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 xml:space="preserve">París (3 noches) Hotel La </w:t>
      </w:r>
      <w:proofErr w:type="spellStart"/>
      <w:r w:rsidRPr="003961C2">
        <w:rPr>
          <w:rFonts w:ascii="Calibri" w:hAnsi="Calibri" w:cs="Calibri"/>
        </w:rPr>
        <w:t>Playce</w:t>
      </w:r>
      <w:proofErr w:type="spellEnd"/>
      <w:r w:rsidRPr="003961C2">
        <w:rPr>
          <w:rFonts w:ascii="Calibri" w:hAnsi="Calibri" w:cs="Calibri"/>
        </w:rPr>
        <w:t xml:space="preserve"> (4*).</w:t>
      </w:r>
    </w:p>
    <w:p w14:paraId="77E5BDAF" w14:textId="77777777" w:rsidR="003961C2" w:rsidRPr="003961C2" w:rsidRDefault="003961C2" w:rsidP="003961C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 xml:space="preserve">Caen (1 noche) Novotel Caen </w:t>
      </w:r>
      <w:proofErr w:type="spellStart"/>
      <w:r w:rsidRPr="003961C2">
        <w:rPr>
          <w:rFonts w:ascii="Calibri" w:hAnsi="Calibri" w:cs="Calibri"/>
        </w:rPr>
        <w:t>Côte</w:t>
      </w:r>
      <w:proofErr w:type="spellEnd"/>
      <w:r w:rsidRPr="003961C2">
        <w:rPr>
          <w:rFonts w:ascii="Calibri" w:hAnsi="Calibri" w:cs="Calibri"/>
        </w:rPr>
        <w:t xml:space="preserve"> de Nacre (4*).</w:t>
      </w:r>
    </w:p>
    <w:p w14:paraId="43AAEB52" w14:textId="77777777" w:rsidR="003961C2" w:rsidRPr="003961C2" w:rsidRDefault="003961C2" w:rsidP="003961C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>St. Malo (1 noche) Hotel Ore (4*).</w:t>
      </w:r>
    </w:p>
    <w:p w14:paraId="0F126F4D" w14:textId="77777777" w:rsidR="003961C2" w:rsidRPr="003961C2" w:rsidRDefault="003961C2" w:rsidP="003961C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 xml:space="preserve">La Rochelle (1 noche) </w:t>
      </w:r>
      <w:proofErr w:type="spellStart"/>
      <w:r w:rsidRPr="003961C2">
        <w:rPr>
          <w:rFonts w:ascii="Calibri" w:hAnsi="Calibri" w:cs="Calibri"/>
        </w:rPr>
        <w:t>Maisons</w:t>
      </w:r>
      <w:proofErr w:type="spellEnd"/>
      <w:r w:rsidRPr="003961C2">
        <w:rPr>
          <w:rFonts w:ascii="Calibri" w:hAnsi="Calibri" w:cs="Calibri"/>
        </w:rPr>
        <w:t xml:space="preserve"> du Monde </w:t>
      </w:r>
      <w:proofErr w:type="spellStart"/>
      <w:r w:rsidRPr="003961C2">
        <w:rPr>
          <w:rFonts w:ascii="Calibri" w:hAnsi="Calibri" w:cs="Calibri"/>
        </w:rPr>
        <w:t>Hôtel</w:t>
      </w:r>
      <w:proofErr w:type="spellEnd"/>
      <w:r w:rsidRPr="003961C2">
        <w:rPr>
          <w:rFonts w:ascii="Calibri" w:hAnsi="Calibri" w:cs="Calibri"/>
        </w:rPr>
        <w:t xml:space="preserve"> &amp; Suites (4*).</w:t>
      </w:r>
    </w:p>
    <w:p w14:paraId="51448D87" w14:textId="77777777" w:rsidR="003961C2" w:rsidRPr="003961C2" w:rsidRDefault="003961C2" w:rsidP="003961C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 xml:space="preserve">Burdeos (2 noches) Novotel </w:t>
      </w:r>
      <w:proofErr w:type="spellStart"/>
      <w:r w:rsidRPr="003961C2">
        <w:rPr>
          <w:rFonts w:ascii="Calibri" w:hAnsi="Calibri" w:cs="Calibri"/>
        </w:rPr>
        <w:t>Bordeaux</w:t>
      </w:r>
      <w:proofErr w:type="spellEnd"/>
      <w:r w:rsidRPr="003961C2">
        <w:rPr>
          <w:rFonts w:ascii="Calibri" w:hAnsi="Calibri" w:cs="Calibri"/>
        </w:rPr>
        <w:t xml:space="preserve"> Centre </w:t>
      </w:r>
      <w:proofErr w:type="spellStart"/>
      <w:r w:rsidRPr="003961C2">
        <w:rPr>
          <w:rFonts w:ascii="Calibri" w:hAnsi="Calibri" w:cs="Calibri"/>
        </w:rPr>
        <w:t>Gare</w:t>
      </w:r>
      <w:proofErr w:type="spellEnd"/>
      <w:r w:rsidRPr="003961C2">
        <w:rPr>
          <w:rFonts w:ascii="Calibri" w:hAnsi="Calibri" w:cs="Calibri"/>
        </w:rPr>
        <w:t xml:space="preserve"> </w:t>
      </w:r>
      <w:proofErr w:type="spellStart"/>
      <w:r w:rsidRPr="003961C2">
        <w:rPr>
          <w:rFonts w:ascii="Calibri" w:hAnsi="Calibri" w:cs="Calibri"/>
        </w:rPr>
        <w:t>St</w:t>
      </w:r>
      <w:proofErr w:type="spellEnd"/>
      <w:r w:rsidRPr="003961C2">
        <w:rPr>
          <w:rFonts w:ascii="Calibri" w:hAnsi="Calibri" w:cs="Calibri"/>
        </w:rPr>
        <w:t xml:space="preserve"> Jean (4*).</w:t>
      </w:r>
    </w:p>
    <w:p w14:paraId="4DF6427E" w14:textId="77777777" w:rsidR="003961C2" w:rsidRPr="003961C2" w:rsidRDefault="003961C2" w:rsidP="003961C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>Tours (2 noches) Mercure Tours Sud (4*).</w:t>
      </w:r>
    </w:p>
    <w:p w14:paraId="7B61BC6D" w14:textId="77777777" w:rsidR="003961C2" w:rsidRPr="003961C2" w:rsidRDefault="003961C2" w:rsidP="003961C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 xml:space="preserve">Marsella (3 noches) Mercure Centre Prado </w:t>
      </w:r>
      <w:proofErr w:type="spellStart"/>
      <w:r w:rsidRPr="003961C2">
        <w:rPr>
          <w:rFonts w:ascii="Calibri" w:hAnsi="Calibri" w:cs="Calibri"/>
        </w:rPr>
        <w:t>Velodrome</w:t>
      </w:r>
      <w:proofErr w:type="spellEnd"/>
      <w:r w:rsidRPr="003961C2">
        <w:rPr>
          <w:rFonts w:ascii="Calibri" w:hAnsi="Calibri" w:cs="Calibri"/>
        </w:rPr>
        <w:t xml:space="preserve"> (4*).</w:t>
      </w:r>
    </w:p>
    <w:p w14:paraId="6F86ADF0" w14:textId="77777777" w:rsidR="003961C2" w:rsidRPr="003961C2" w:rsidRDefault="003961C2" w:rsidP="003961C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 xml:space="preserve">Aviñón (1 noche) Ibis Aviñón Centre </w:t>
      </w:r>
      <w:proofErr w:type="spellStart"/>
      <w:r w:rsidRPr="003961C2">
        <w:rPr>
          <w:rFonts w:ascii="Calibri" w:hAnsi="Calibri" w:cs="Calibri"/>
        </w:rPr>
        <w:t>Gare</w:t>
      </w:r>
      <w:proofErr w:type="spellEnd"/>
      <w:r w:rsidRPr="003961C2">
        <w:rPr>
          <w:rFonts w:ascii="Calibri" w:hAnsi="Calibri" w:cs="Calibri"/>
        </w:rPr>
        <w:t xml:space="preserve"> (3*).</w:t>
      </w:r>
    </w:p>
    <w:p w14:paraId="1CCBB245" w14:textId="77777777" w:rsidR="003961C2" w:rsidRPr="003961C2" w:rsidRDefault="003961C2" w:rsidP="003961C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961C2">
        <w:rPr>
          <w:rFonts w:ascii="Calibri" w:hAnsi="Calibri" w:cs="Calibri"/>
        </w:rPr>
        <w:t>Niza (2 noches) Hotel Excelsior (4*)</w:t>
      </w:r>
    </w:p>
    <w:p w14:paraId="2E90675F" w14:textId="2BB324DE" w:rsidR="00AE348C" w:rsidRPr="000B490C" w:rsidRDefault="00AE348C" w:rsidP="000B490C">
      <w:pPr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</w:pPr>
    </w:p>
    <w:p w14:paraId="01B5530A" w14:textId="2E22334F" w:rsidR="000A35BB" w:rsidRPr="003961C2" w:rsidRDefault="00432054" w:rsidP="003961C2">
      <w:pPr>
        <w:rPr>
          <w:rFonts w:ascii="Calibri" w:hAnsi="Calibri" w:cs="Calibri"/>
          <w:color w:val="00B0F0"/>
          <w:sz w:val="28"/>
          <w:szCs w:val="28"/>
          <w:lang w:eastAsia="es-ES"/>
        </w:rPr>
      </w:pPr>
      <w:r w:rsidRPr="00432054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 xml:space="preserve">Nuestro </w:t>
      </w:r>
      <w:r w:rsidR="0048364A" w:rsidRPr="0048364A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>P</w:t>
      </w:r>
      <w:r w:rsidRPr="00432054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 xml:space="preserve">recio </w:t>
      </w:r>
      <w:r w:rsidR="0048364A" w:rsidRPr="0048364A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>I</w:t>
      </w:r>
      <w:r w:rsidRPr="00432054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>nclu</w:t>
      </w:r>
      <w:r w:rsidR="007D2993">
        <w:rPr>
          <w:rFonts w:ascii="Calibri" w:hAnsi="Calibri" w:cs="Calibri"/>
          <w:b/>
          <w:bCs/>
          <w:color w:val="00B0F0"/>
          <w:sz w:val="28"/>
          <w:szCs w:val="28"/>
          <w:lang w:eastAsia="es-ES"/>
        </w:rPr>
        <w:t>ye:</w:t>
      </w:r>
      <w:r w:rsidR="007D2993" w:rsidRPr="007D2993">
        <w:rPr>
          <w:rFonts w:ascii="Arial" w:eastAsia="Times New Roman" w:hAnsi="Arial" w:cs="Arial"/>
          <w:vanish/>
          <w:kern w:val="0"/>
          <w:sz w:val="16"/>
          <w:szCs w:val="16"/>
          <w:lang w:eastAsia="es-ES"/>
          <w14:ligatures w14:val="none"/>
        </w:rPr>
        <w:t>Principio del formulario</w:t>
      </w:r>
    </w:p>
    <w:p w14:paraId="4D2690A5" w14:textId="77777777" w:rsidR="003961C2" w:rsidRPr="003961C2" w:rsidRDefault="003961C2" w:rsidP="003961C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3961C2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16 noches en los hoteles previstos o similares, en régimen de alojamiento y desayuno, en habitación doble.</w:t>
      </w:r>
    </w:p>
    <w:p w14:paraId="5B87E3C7" w14:textId="77777777" w:rsidR="003961C2" w:rsidRPr="003961C2" w:rsidRDefault="003961C2" w:rsidP="003961C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3961C2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1 almuerzo y 5 cenas según itinerario.</w:t>
      </w:r>
    </w:p>
    <w:p w14:paraId="073A4155" w14:textId="77777777" w:rsidR="003961C2" w:rsidRPr="003961C2" w:rsidRDefault="003961C2" w:rsidP="003961C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3961C2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lastRenderedPageBreak/>
        <w:t>Traslados aeropuerto – hotel – estación en París y traslado estación – hotel en Marsella en regular.</w:t>
      </w:r>
    </w:p>
    <w:p w14:paraId="60E90CE7" w14:textId="77777777" w:rsidR="003961C2" w:rsidRPr="003961C2" w:rsidRDefault="003961C2" w:rsidP="003961C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3961C2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Tren rápido de París a Marsella.</w:t>
      </w:r>
    </w:p>
    <w:p w14:paraId="67A0EE81" w14:textId="77777777" w:rsidR="003961C2" w:rsidRPr="003961C2" w:rsidRDefault="003961C2" w:rsidP="003961C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3961C2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Guía acompañante de habla hispana desde el día 2 al día 10 y del 12 al 16 del itinerario.</w:t>
      </w:r>
    </w:p>
    <w:p w14:paraId="23EABCFB" w14:textId="77777777" w:rsidR="003961C2" w:rsidRPr="003961C2" w:rsidRDefault="003961C2" w:rsidP="003961C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3961C2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Visitas y entradas a monumentos indicados en el itinerario.</w:t>
      </w:r>
    </w:p>
    <w:p w14:paraId="7F60B528" w14:textId="77777777" w:rsidR="003961C2" w:rsidRPr="003961C2" w:rsidRDefault="003961C2" w:rsidP="003961C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3961C2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Seguro de Inclusión.</w:t>
      </w:r>
    </w:p>
    <w:p w14:paraId="500B0F7D" w14:textId="77777777" w:rsidR="003961C2" w:rsidRPr="000A35BB" w:rsidRDefault="003961C2" w:rsidP="003961C2">
      <w:pPr>
        <w:shd w:val="clear" w:color="auto" w:fill="FFFFFF"/>
        <w:spacing w:after="0" w:line="240" w:lineRule="auto"/>
        <w:ind w:left="720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</w:p>
    <w:p w14:paraId="69916BC8" w14:textId="7B844F48" w:rsidR="007D2993" w:rsidRPr="000B490C" w:rsidRDefault="007D2993" w:rsidP="000A35BB">
      <w:pPr>
        <w:shd w:val="clear" w:color="auto" w:fill="FFFFFF"/>
        <w:spacing w:after="0" w:line="240" w:lineRule="auto"/>
        <w:ind w:left="720"/>
        <w:textAlignment w:val="baseline"/>
        <w:rPr>
          <w:rFonts w:ascii="Calibri" w:eastAsia="Times New Roman" w:hAnsi="Calibri" w:cs="Calibri"/>
          <w:color w:val="393939"/>
          <w:kern w:val="0"/>
          <w:sz w:val="24"/>
          <w:szCs w:val="24"/>
          <w:lang w:eastAsia="es-ES"/>
          <w14:ligatures w14:val="none"/>
        </w:rPr>
      </w:pPr>
    </w:p>
    <w:p w14:paraId="646AA582" w14:textId="3AF528E5" w:rsidR="007D2993" w:rsidRDefault="007D2993" w:rsidP="00AE34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B0F0"/>
          <w:kern w:val="0"/>
          <w:sz w:val="28"/>
          <w:szCs w:val="28"/>
          <w:bdr w:val="none" w:sz="0" w:space="0" w:color="auto" w:frame="1"/>
          <w:lang w:eastAsia="es-ES"/>
          <w14:ligatures w14:val="none"/>
        </w:rPr>
      </w:pPr>
      <w:r w:rsidRPr="007D2993">
        <w:rPr>
          <w:rFonts w:ascii="Calibri" w:eastAsia="Times New Roman" w:hAnsi="Calibri" w:cs="Calibri"/>
          <w:b/>
          <w:bCs/>
          <w:color w:val="00B0F0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Observaciones:</w:t>
      </w:r>
    </w:p>
    <w:p w14:paraId="0B693B9B" w14:textId="77777777" w:rsidR="000B490C" w:rsidRDefault="000B490C" w:rsidP="00AE348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B0F0"/>
          <w:kern w:val="0"/>
          <w:sz w:val="28"/>
          <w:szCs w:val="28"/>
          <w:bdr w:val="none" w:sz="0" w:space="0" w:color="auto" w:frame="1"/>
          <w:lang w:eastAsia="es-ES"/>
          <w14:ligatures w14:val="none"/>
        </w:rPr>
      </w:pPr>
    </w:p>
    <w:p w14:paraId="303D24B6" w14:textId="2FF01003" w:rsidR="000B490C" w:rsidRDefault="000B490C" w:rsidP="000B490C">
      <w:pPr>
        <w:pStyle w:val="Prrafodelista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 w:rsidRPr="000B490C"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  <w:t>El tour NO incluye visados tasas, propinas ni vuelos.</w:t>
      </w:r>
    </w:p>
    <w:p w14:paraId="2FDC0B77" w14:textId="0BDC1C10" w:rsidR="000A35BB" w:rsidRDefault="000A35BB" w:rsidP="003961C2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  <w:r w:rsidRPr="000A35BB">
        <w:rPr>
          <w:rFonts w:ascii="Calibri" w:hAnsi="Calibri" w:cs="Calibri"/>
        </w:rPr>
        <w:t>Posibilidad añadir traslado de salida. Consultar.       </w:t>
      </w:r>
    </w:p>
    <w:p w14:paraId="1236F86D" w14:textId="77777777" w:rsidR="00D12266" w:rsidRDefault="00D12266" w:rsidP="00D12266">
      <w:pPr>
        <w:pStyle w:val="NormalWeb"/>
        <w:shd w:val="clear" w:color="auto" w:fill="FFFFFF"/>
        <w:spacing w:before="0" w:beforeAutospacing="0" w:after="150" w:afterAutospacing="0"/>
        <w:textAlignment w:val="baseline"/>
        <w:rPr>
          <w:rFonts w:ascii="Calibri" w:hAnsi="Calibri" w:cs="Calibri"/>
        </w:rPr>
      </w:pPr>
    </w:p>
    <w:p w14:paraId="19A8EC6D" w14:textId="77777777" w:rsidR="00D12266" w:rsidRDefault="00D12266" w:rsidP="00D1226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B0F0"/>
          <w:kern w:val="0"/>
          <w:sz w:val="28"/>
          <w:szCs w:val="28"/>
          <w:bdr w:val="none" w:sz="0" w:space="0" w:color="auto" w:frame="1"/>
          <w:lang w:eastAsia="es-ES"/>
          <w14:ligatures w14:val="none"/>
        </w:rPr>
      </w:pPr>
      <w:r>
        <w:rPr>
          <w:rFonts w:ascii="Calibri" w:eastAsia="Times New Roman" w:hAnsi="Calibri" w:cs="Calibri"/>
          <w:b/>
          <w:bCs/>
          <w:color w:val="00B0F0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El precio NO incluye</w:t>
      </w:r>
      <w:r w:rsidRPr="007D2993">
        <w:rPr>
          <w:rFonts w:ascii="Calibri" w:eastAsia="Times New Roman" w:hAnsi="Calibri" w:cs="Calibri"/>
          <w:b/>
          <w:bCs/>
          <w:color w:val="00B0F0"/>
          <w:kern w:val="0"/>
          <w:sz w:val="28"/>
          <w:szCs w:val="28"/>
          <w:bdr w:val="none" w:sz="0" w:space="0" w:color="auto" w:frame="1"/>
          <w:lang w:eastAsia="es-ES"/>
          <w14:ligatures w14:val="none"/>
        </w:rPr>
        <w:t>:</w:t>
      </w:r>
    </w:p>
    <w:p w14:paraId="0082C334" w14:textId="77777777" w:rsidR="00D12266" w:rsidRDefault="00D12266" w:rsidP="00D12266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 w:bidi="es-ES"/>
        </w:rPr>
      </w:pPr>
      <w:r>
        <w:rPr>
          <w:rFonts w:ascii="Rockwell" w:eastAsia="Calibri" w:hAnsi="Rockwell" w:cs="Arial"/>
          <w:lang w:val="es-ES_tradnl"/>
        </w:rPr>
        <w:t xml:space="preserve">•Tiquetes aéreos nacionales ni internacionales. </w:t>
      </w:r>
    </w:p>
    <w:p w14:paraId="33875ECF" w14:textId="77777777" w:rsidR="00D12266" w:rsidRDefault="00D12266" w:rsidP="00D12266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•Impuestos de aeropuertos</w:t>
      </w:r>
    </w:p>
    <w:p w14:paraId="6B4CF886" w14:textId="77777777" w:rsidR="00D12266" w:rsidRDefault="00D12266" w:rsidP="00D12266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•Propinas a guías, choferes, maleteros.</w:t>
      </w:r>
    </w:p>
    <w:p w14:paraId="02E72368" w14:textId="77777777" w:rsidR="00D12266" w:rsidRDefault="00D12266" w:rsidP="00D12266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•Bebidas con las comidas. </w:t>
      </w:r>
    </w:p>
    <w:p w14:paraId="78460C3E" w14:textId="77777777" w:rsidR="00D12266" w:rsidRDefault="00D12266" w:rsidP="00D12266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•Visitas y comidas mencionadas como incluidas en el Paquete </w:t>
      </w:r>
      <w:proofErr w:type="gramStart"/>
      <w:r>
        <w:rPr>
          <w:rFonts w:ascii="Rockwell" w:eastAsia="Calibri" w:hAnsi="Rockwell" w:cs="Arial"/>
          <w:lang w:val="es-ES_tradnl"/>
        </w:rPr>
        <w:t>plus  (</w:t>
      </w:r>
      <w:proofErr w:type="gramEnd"/>
      <w:r>
        <w:rPr>
          <w:rFonts w:ascii="Rockwell" w:eastAsia="Calibri" w:hAnsi="Rockwell" w:cs="Arial"/>
          <w:lang w:val="es-ES_tradnl"/>
        </w:rPr>
        <w:t>costo adicional).</w:t>
      </w:r>
    </w:p>
    <w:p w14:paraId="3250A0F6" w14:textId="77777777" w:rsidR="00D12266" w:rsidRDefault="00D12266" w:rsidP="00D12266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•Visitas mencionadas como opcionales o las que el guía correo ofrezca para aprovechar el tiempo libre.</w:t>
      </w:r>
    </w:p>
    <w:p w14:paraId="5A3BC047" w14:textId="77777777" w:rsidR="00D12266" w:rsidRDefault="00D12266" w:rsidP="00D12266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•Gastos bancarios del 2% </w:t>
      </w:r>
    </w:p>
    <w:p w14:paraId="414C4580" w14:textId="77777777" w:rsidR="00D12266" w:rsidRDefault="00D12266" w:rsidP="00D12266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•Gastos de visados. </w:t>
      </w:r>
    </w:p>
    <w:p w14:paraId="261313F2" w14:textId="77777777" w:rsidR="00D12266" w:rsidRDefault="00D12266" w:rsidP="00D12266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•Gastos de índole personal como llamadas telefónicas, lavado y planchado de ropas, lavandería y gastos personales en el hotel (la mayoría de hoteles exigirán una tarjeta de crédito de garantía por estos servicios).</w:t>
      </w:r>
    </w:p>
    <w:p w14:paraId="44F0F997" w14:textId="77777777" w:rsidR="00D12266" w:rsidRDefault="00D12266" w:rsidP="00D12266">
      <w:pPr>
        <w:kinsoku w:val="0"/>
        <w:overflowPunct w:val="0"/>
        <w:adjustRightInd w:val="0"/>
        <w:jc w:val="both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 xml:space="preserve">•Seguro médico se recomienda viajar con uno con cobertura mundial. </w:t>
      </w:r>
    </w:p>
    <w:p w14:paraId="6BA3E50D" w14:textId="77777777" w:rsidR="00D12266" w:rsidRDefault="00D12266" w:rsidP="00D12266">
      <w:pPr>
        <w:shd w:val="clear" w:color="auto" w:fill="FFFFFF"/>
        <w:spacing w:after="0" w:line="240" w:lineRule="auto"/>
        <w:textAlignment w:val="baseline"/>
        <w:rPr>
          <w:rFonts w:ascii="Rockwell" w:eastAsia="Calibri" w:hAnsi="Rockwell" w:cs="Arial"/>
          <w:lang w:val="es-ES_tradnl"/>
        </w:rPr>
      </w:pPr>
      <w:r>
        <w:rPr>
          <w:rFonts w:ascii="Rockwell" w:eastAsia="Calibri" w:hAnsi="Rockwell" w:cs="Arial"/>
          <w:lang w:val="es-ES_tradnl"/>
        </w:rPr>
        <w:t>•En general ningún servicio que no esté claramente especificado en el presente itinerario</w:t>
      </w:r>
    </w:p>
    <w:p w14:paraId="099723B4" w14:textId="77777777" w:rsidR="00D12266" w:rsidRDefault="00D12266" w:rsidP="00D12266">
      <w:pPr>
        <w:shd w:val="clear" w:color="auto" w:fill="FFFFFF"/>
        <w:spacing w:after="0" w:line="240" w:lineRule="auto"/>
        <w:textAlignment w:val="baseline"/>
        <w:rPr>
          <w:rFonts w:ascii="Rockwell" w:eastAsia="Calibri" w:hAnsi="Rockwell" w:cs="Arial"/>
          <w:lang w:val="es-ES_tradnl"/>
        </w:rPr>
      </w:pPr>
    </w:p>
    <w:p w14:paraId="06416D29" w14:textId="77777777" w:rsidR="00D12266" w:rsidRDefault="00D12266" w:rsidP="00D12266">
      <w:pPr>
        <w:shd w:val="clear" w:color="auto" w:fill="FFFFFF"/>
        <w:spacing w:after="0" w:line="240" w:lineRule="auto"/>
        <w:textAlignment w:val="baseline"/>
        <w:rPr>
          <w:rFonts w:ascii="Rockwell" w:eastAsia="Calibri" w:hAnsi="Rockwell" w:cs="Arial"/>
          <w:lang w:val="es-ES_tradnl"/>
        </w:rPr>
      </w:pPr>
    </w:p>
    <w:p w14:paraId="17057D49" w14:textId="77777777" w:rsidR="00D12266" w:rsidRDefault="00D12266" w:rsidP="00D12266">
      <w:pPr>
        <w:shd w:val="clear" w:color="auto" w:fill="FFFFFF"/>
        <w:spacing w:after="0" w:line="240" w:lineRule="auto"/>
        <w:textAlignment w:val="baseline"/>
        <w:rPr>
          <w:rFonts w:ascii="Rockwell" w:eastAsia="Calibri" w:hAnsi="Rockwell" w:cs="Arial"/>
          <w:lang w:val="es-ES_tradnl"/>
        </w:rPr>
      </w:pPr>
    </w:p>
    <w:p w14:paraId="48A4269F" w14:textId="77777777" w:rsidR="00D12266" w:rsidRDefault="00D12266" w:rsidP="00D12266">
      <w:pPr>
        <w:shd w:val="clear" w:color="auto" w:fill="FFFFFF"/>
        <w:spacing w:after="0" w:line="240" w:lineRule="auto"/>
        <w:textAlignment w:val="baseline"/>
        <w:rPr>
          <w:rFonts w:ascii="Rockwell" w:eastAsia="Calibri" w:hAnsi="Rockwell" w:cs="Arial"/>
          <w:lang w:val="es-ES_tradnl"/>
        </w:rPr>
      </w:pPr>
    </w:p>
    <w:p w14:paraId="5C6A7814" w14:textId="77777777" w:rsidR="00D12266" w:rsidRPr="00077D56" w:rsidRDefault="00D12266" w:rsidP="00D12266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"/>
          <w14:ligatures w14:val="none"/>
        </w:rPr>
      </w:pPr>
      <w:r>
        <w:rPr>
          <w:rFonts w:ascii="Rockwell" w:eastAsia="Calibri" w:hAnsi="Rockwell" w:cs="Arial"/>
          <w:noProof/>
          <w:lang w:val="es-ES_tradnl"/>
        </w:rPr>
        <w:drawing>
          <wp:anchor distT="0" distB="0" distL="114300" distR="114300" simplePos="0" relativeHeight="251659264" behindDoc="1" locked="0" layoutInCell="1" allowOverlap="1" wp14:anchorId="7B8D7AB1" wp14:editId="7DA8D9EC">
            <wp:simplePos x="0" y="0"/>
            <wp:positionH relativeFrom="page">
              <wp:posOffset>292735</wp:posOffset>
            </wp:positionH>
            <wp:positionV relativeFrom="paragraph">
              <wp:posOffset>5831840</wp:posOffset>
            </wp:positionV>
            <wp:extent cx="6795271" cy="954087"/>
            <wp:effectExtent l="0" t="0" r="5715" b="0"/>
            <wp:wrapTight wrapText="bothSides">
              <wp:wrapPolygon edited="0">
                <wp:start x="0" y="0"/>
                <wp:lineTo x="0" y="21140"/>
                <wp:lineTo x="21558" y="21140"/>
                <wp:lineTo x="21558" y="0"/>
                <wp:lineTo x="0" y="0"/>
              </wp:wrapPolygon>
            </wp:wrapTight>
            <wp:docPr id="4080296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271" cy="954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95C2C8" w14:textId="77777777" w:rsidR="00D12266" w:rsidRDefault="00D12266" w:rsidP="00D12266">
      <w:pPr>
        <w:pStyle w:val="NormalWeb"/>
        <w:spacing w:after="150"/>
        <w:rPr>
          <w:rFonts w:ascii="Calibri" w:hAnsi="Calibri" w:cs="Calibri"/>
          <w:lang w:val="es-CO"/>
        </w:rPr>
      </w:pPr>
    </w:p>
    <w:p w14:paraId="423C0F37" w14:textId="77777777" w:rsidR="00D12266" w:rsidRPr="00D12266" w:rsidRDefault="00D12266" w:rsidP="00D12266">
      <w:pPr>
        <w:pStyle w:val="NormalWeb"/>
        <w:spacing w:after="150"/>
        <w:rPr>
          <w:rFonts w:ascii="Calibri" w:hAnsi="Calibri" w:cs="Calibri"/>
          <w:lang w:val="es-CO"/>
        </w:rPr>
      </w:pPr>
    </w:p>
    <w:p w14:paraId="116C0E72" w14:textId="77777777" w:rsidR="007D2993" w:rsidRPr="007D2993" w:rsidRDefault="007D2993" w:rsidP="00AE348C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:lang w:eastAsia="es-ES"/>
          <w14:ligatures w14:val="none"/>
        </w:rPr>
      </w:pPr>
      <w:r w:rsidRPr="007D2993">
        <w:rPr>
          <w:rFonts w:ascii="Arial" w:eastAsia="Times New Roman" w:hAnsi="Arial" w:cs="Arial"/>
          <w:vanish/>
          <w:kern w:val="0"/>
          <w:sz w:val="16"/>
          <w:szCs w:val="16"/>
          <w:lang w:eastAsia="es-ES"/>
          <w14:ligatures w14:val="none"/>
        </w:rPr>
        <w:t>Principio del formulario</w:t>
      </w:r>
    </w:p>
    <w:p w14:paraId="7972E7BA" w14:textId="77777777" w:rsidR="007D2993" w:rsidRPr="007D2993" w:rsidRDefault="007D2993" w:rsidP="007D299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s-ES"/>
          <w14:ligatures w14:val="none"/>
        </w:rPr>
      </w:pPr>
      <w:r w:rsidRPr="007D2993">
        <w:rPr>
          <w:rFonts w:ascii="Arial" w:eastAsia="Times New Roman" w:hAnsi="Arial" w:cs="Arial"/>
          <w:vanish/>
          <w:kern w:val="0"/>
          <w:sz w:val="16"/>
          <w:szCs w:val="16"/>
          <w:lang w:eastAsia="es-ES"/>
          <w14:ligatures w14:val="none"/>
        </w:rPr>
        <w:t>Final del formulario</w:t>
      </w:r>
    </w:p>
    <w:sectPr w:rsidR="007D2993" w:rsidRPr="007D29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BC563" w14:textId="77777777" w:rsidR="004760E2" w:rsidRDefault="004760E2" w:rsidP="00AE348C">
      <w:pPr>
        <w:spacing w:after="0" w:line="240" w:lineRule="auto"/>
      </w:pPr>
      <w:r>
        <w:separator/>
      </w:r>
    </w:p>
  </w:endnote>
  <w:endnote w:type="continuationSeparator" w:id="0">
    <w:p w14:paraId="2EA19C7B" w14:textId="77777777" w:rsidR="004760E2" w:rsidRDefault="004760E2" w:rsidP="00AE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b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E69C" w14:textId="77777777" w:rsidR="004760E2" w:rsidRDefault="004760E2" w:rsidP="00AE348C">
      <w:pPr>
        <w:spacing w:after="0" w:line="240" w:lineRule="auto"/>
      </w:pPr>
      <w:r>
        <w:separator/>
      </w:r>
    </w:p>
  </w:footnote>
  <w:footnote w:type="continuationSeparator" w:id="0">
    <w:p w14:paraId="571F3F79" w14:textId="77777777" w:rsidR="004760E2" w:rsidRDefault="004760E2" w:rsidP="00AE3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5F9"/>
    <w:multiLevelType w:val="multilevel"/>
    <w:tmpl w:val="FD0A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366DB"/>
    <w:multiLevelType w:val="multilevel"/>
    <w:tmpl w:val="607E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0129D"/>
    <w:multiLevelType w:val="hybridMultilevel"/>
    <w:tmpl w:val="6776B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A1756"/>
    <w:multiLevelType w:val="hybridMultilevel"/>
    <w:tmpl w:val="891A0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93E91"/>
    <w:multiLevelType w:val="hybridMultilevel"/>
    <w:tmpl w:val="069628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71D34"/>
    <w:multiLevelType w:val="multilevel"/>
    <w:tmpl w:val="067E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D52F6"/>
    <w:multiLevelType w:val="hybridMultilevel"/>
    <w:tmpl w:val="F0F81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6E52"/>
    <w:multiLevelType w:val="hybridMultilevel"/>
    <w:tmpl w:val="2C448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E0884"/>
    <w:multiLevelType w:val="hybridMultilevel"/>
    <w:tmpl w:val="9FCA9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465CE"/>
    <w:multiLevelType w:val="multilevel"/>
    <w:tmpl w:val="BD7A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7378F"/>
    <w:multiLevelType w:val="hybridMultilevel"/>
    <w:tmpl w:val="30E06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B0DA0"/>
    <w:multiLevelType w:val="multilevel"/>
    <w:tmpl w:val="CC3C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17EEB"/>
    <w:multiLevelType w:val="multilevel"/>
    <w:tmpl w:val="BBB0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6E11BF"/>
    <w:multiLevelType w:val="multilevel"/>
    <w:tmpl w:val="F96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1D1FFC"/>
    <w:multiLevelType w:val="multilevel"/>
    <w:tmpl w:val="9F32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BC4D94"/>
    <w:multiLevelType w:val="multilevel"/>
    <w:tmpl w:val="C970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16915">
    <w:abstractNumId w:val="6"/>
  </w:num>
  <w:num w:numId="2" w16cid:durableId="1711760650">
    <w:abstractNumId w:val="2"/>
  </w:num>
  <w:num w:numId="3" w16cid:durableId="678000870">
    <w:abstractNumId w:val="5"/>
  </w:num>
  <w:num w:numId="4" w16cid:durableId="755057057">
    <w:abstractNumId w:val="15"/>
  </w:num>
  <w:num w:numId="5" w16cid:durableId="550075877">
    <w:abstractNumId w:val="0"/>
  </w:num>
  <w:num w:numId="6" w16cid:durableId="1435058460">
    <w:abstractNumId w:val="4"/>
  </w:num>
  <w:num w:numId="7" w16cid:durableId="1689985147">
    <w:abstractNumId w:val="9"/>
  </w:num>
  <w:num w:numId="8" w16cid:durableId="109786231">
    <w:abstractNumId w:val="11"/>
  </w:num>
  <w:num w:numId="9" w16cid:durableId="502009512">
    <w:abstractNumId w:val="14"/>
  </w:num>
  <w:num w:numId="10" w16cid:durableId="714890653">
    <w:abstractNumId w:val="1"/>
  </w:num>
  <w:num w:numId="11" w16cid:durableId="1459059627">
    <w:abstractNumId w:val="3"/>
  </w:num>
  <w:num w:numId="12" w16cid:durableId="1748190681">
    <w:abstractNumId w:val="8"/>
  </w:num>
  <w:num w:numId="13" w16cid:durableId="1928267803">
    <w:abstractNumId w:val="7"/>
  </w:num>
  <w:num w:numId="14" w16cid:durableId="1003045800">
    <w:abstractNumId w:val="13"/>
  </w:num>
  <w:num w:numId="15" w16cid:durableId="1140150389">
    <w:abstractNumId w:val="10"/>
  </w:num>
  <w:num w:numId="16" w16cid:durableId="1749108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F2"/>
    <w:rsid w:val="000A35BB"/>
    <w:rsid w:val="000B490C"/>
    <w:rsid w:val="001A2075"/>
    <w:rsid w:val="00253AE8"/>
    <w:rsid w:val="002D59A9"/>
    <w:rsid w:val="003961C2"/>
    <w:rsid w:val="003A5824"/>
    <w:rsid w:val="00432054"/>
    <w:rsid w:val="004760E2"/>
    <w:rsid w:val="0048364A"/>
    <w:rsid w:val="004D3E3C"/>
    <w:rsid w:val="006E789B"/>
    <w:rsid w:val="0070629F"/>
    <w:rsid w:val="00720121"/>
    <w:rsid w:val="007D2993"/>
    <w:rsid w:val="00970E32"/>
    <w:rsid w:val="009A216D"/>
    <w:rsid w:val="00AE348C"/>
    <w:rsid w:val="00AF5C50"/>
    <w:rsid w:val="00BE2AF2"/>
    <w:rsid w:val="00BE356B"/>
    <w:rsid w:val="00C02648"/>
    <w:rsid w:val="00C4245C"/>
    <w:rsid w:val="00D12266"/>
    <w:rsid w:val="00DC6690"/>
    <w:rsid w:val="00E12012"/>
    <w:rsid w:val="00E52673"/>
    <w:rsid w:val="00F92F8F"/>
    <w:rsid w:val="00FD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597B"/>
  <w15:chartTrackingRefBased/>
  <w15:docId w15:val="{143AFD98-2C25-486B-A717-9656F360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2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2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2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2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2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2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2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2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2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2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2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2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2A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2A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2A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2A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2A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2A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2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2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2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2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2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2A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2A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2A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2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2A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2AF2"/>
    <w:rPr>
      <w:b/>
      <w:bCs/>
      <w:smallCaps/>
      <w:color w:val="0F4761" w:themeColor="accent1" w:themeShade="BF"/>
      <w:spacing w:val="5"/>
    </w:rPr>
  </w:style>
  <w:style w:type="character" w:customStyle="1" w:styleId="c-transport-journeypath-info">
    <w:name w:val="c-transport-journey__path-info"/>
    <w:basedOn w:val="Fuentedeprrafopredeter"/>
    <w:rsid w:val="00253AE8"/>
  </w:style>
  <w:style w:type="paragraph" w:styleId="NormalWeb">
    <w:name w:val="Normal (Web)"/>
    <w:basedOn w:val="Normal"/>
    <w:uiPriority w:val="99"/>
    <w:unhideWhenUsed/>
    <w:rsid w:val="00AE3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AE348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E3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48C"/>
  </w:style>
  <w:style w:type="paragraph" w:styleId="Piedepgina">
    <w:name w:val="footer"/>
    <w:basedOn w:val="Normal"/>
    <w:link w:val="PiedepginaCar"/>
    <w:uiPriority w:val="99"/>
    <w:unhideWhenUsed/>
    <w:rsid w:val="00AE3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4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50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39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6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70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6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5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4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47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386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8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8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4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5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4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80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17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97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1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0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6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86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53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15" w:color="auto"/>
                    <w:bottom w:val="single" w:sz="6" w:space="30" w:color="E3E3E3"/>
                    <w:right w:val="none" w:sz="0" w:space="15" w:color="auto"/>
                  </w:divBdr>
                  <w:divsChild>
                    <w:div w:id="20159559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8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3E3E3"/>
                                <w:right w:val="none" w:sz="0" w:space="0" w:color="auto"/>
                              </w:divBdr>
                              <w:divsChild>
                                <w:div w:id="190567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905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6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6703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35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80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71156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793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6408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7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83657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0" w:color="E3E3E3"/>
                                                <w:left w:val="single" w:sz="6" w:space="0" w:color="E3E3E3"/>
                                                <w:bottom w:val="single" w:sz="6" w:space="0" w:color="E3E3E3"/>
                                                <w:right w:val="single" w:sz="6" w:space="0" w:color="E3E3E3"/>
                                              </w:divBdr>
                                              <w:divsChild>
                                                <w:div w:id="123407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555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single" w:sz="6" w:space="0" w:color="E3E3E3"/>
                                                <w:left w:val="single" w:sz="6" w:space="0" w:color="E3E3E3"/>
                                                <w:bottom w:val="single" w:sz="6" w:space="0" w:color="E3E3E3"/>
                                                <w:right w:val="single" w:sz="6" w:space="0" w:color="E3E3E3"/>
                                              </w:divBdr>
                                              <w:divsChild>
                                                <w:div w:id="308945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13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63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41849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E3E3E3"/>
                                                    <w:left w:val="single" w:sz="6" w:space="0" w:color="E3E3E3"/>
                                                    <w:bottom w:val="single" w:sz="6" w:space="0" w:color="E3E3E3"/>
                                                    <w:right w:val="single" w:sz="6" w:space="0" w:color="E3E3E3"/>
                                                  </w:divBdr>
                                                  <w:divsChild>
                                                    <w:div w:id="35357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161906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E3E3E3"/>
                                                    <w:left w:val="single" w:sz="6" w:space="0" w:color="E3E3E3"/>
                                                    <w:bottom w:val="single" w:sz="6" w:space="0" w:color="E3E3E3"/>
                                                    <w:right w:val="single" w:sz="6" w:space="0" w:color="E3E3E3"/>
                                                  </w:divBdr>
                                                  <w:divsChild>
                                                    <w:div w:id="1651787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1085658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E3E3E3"/>
                                                    <w:left w:val="single" w:sz="6" w:space="0" w:color="E3E3E3"/>
                                                    <w:bottom w:val="single" w:sz="6" w:space="0" w:color="E3E3E3"/>
                                                    <w:right w:val="single" w:sz="6" w:space="0" w:color="E3E3E3"/>
                                                  </w:divBdr>
                                                  <w:divsChild>
                                                    <w:div w:id="190371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504558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single" w:sz="6" w:space="0" w:color="E3E3E3"/>
                                                    <w:left w:val="single" w:sz="6" w:space="0" w:color="E3E3E3"/>
                                                    <w:bottom w:val="single" w:sz="6" w:space="0" w:color="E3E3E3"/>
                                                    <w:right w:val="single" w:sz="6" w:space="0" w:color="E3E3E3"/>
                                                  </w:divBdr>
                                                  <w:divsChild>
                                                    <w:div w:id="181005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5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8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9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16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2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53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09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1120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Fernandez (Ext.)</dc:creator>
  <cp:keywords/>
  <dc:description/>
  <cp:lastModifiedBy>OPERACIONES VIAJES CELTOUR</cp:lastModifiedBy>
  <cp:revision>4</cp:revision>
  <dcterms:created xsi:type="dcterms:W3CDTF">2025-08-28T14:06:00Z</dcterms:created>
  <dcterms:modified xsi:type="dcterms:W3CDTF">2025-08-28T14:25:00Z</dcterms:modified>
</cp:coreProperties>
</file>