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EB59" w14:textId="35402F33" w:rsidR="00C46735" w:rsidRDefault="00950471" w:rsidP="00375571">
      <w:pPr>
        <w:pStyle w:val="DIASITINERARIO"/>
        <w:pBdr>
          <w:bottom w:val="single" w:sz="4" w:space="1" w:color="auto"/>
        </w:pBdr>
        <w:jc w:val="center"/>
        <w:rPr>
          <w:rFonts w:ascii="Rockwell" w:hAnsi="Rockwell" w:cs="Arial"/>
          <w:b/>
          <w:bCs/>
          <w:sz w:val="36"/>
          <w:szCs w:val="36"/>
          <w:lang w:val="es-ES_tradnl"/>
        </w:rPr>
      </w:pPr>
      <w:r>
        <w:rPr>
          <w:noProof/>
        </w:rPr>
        <w:drawing>
          <wp:anchor distT="0" distB="0" distL="114300" distR="114300" simplePos="0" relativeHeight="251659264" behindDoc="1" locked="0" layoutInCell="1" allowOverlap="1" wp14:anchorId="0D0BC4FD" wp14:editId="162C1C23">
            <wp:simplePos x="0" y="0"/>
            <wp:positionH relativeFrom="column">
              <wp:posOffset>3810</wp:posOffset>
            </wp:positionH>
            <wp:positionV relativeFrom="paragraph">
              <wp:posOffset>-11430</wp:posOffset>
            </wp:positionV>
            <wp:extent cx="1695450" cy="581025"/>
            <wp:effectExtent l="0" t="0" r="0" b="0"/>
            <wp:wrapTight wrapText="bothSides">
              <wp:wrapPolygon edited="0">
                <wp:start x="0" y="0"/>
                <wp:lineTo x="0" y="21246"/>
                <wp:lineTo x="21357" y="21246"/>
                <wp:lineTo x="21357" y="0"/>
                <wp:lineTo x="0" y="0"/>
              </wp:wrapPolygon>
            </wp:wrapTight>
            <wp:docPr id="1605478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581025"/>
                    </a:xfrm>
                    <a:prstGeom prst="rect">
                      <a:avLst/>
                    </a:prstGeom>
                    <a:noFill/>
                  </pic:spPr>
                </pic:pic>
              </a:graphicData>
            </a:graphic>
            <wp14:sizeRelH relativeFrom="page">
              <wp14:pctWidth>0</wp14:pctWidth>
            </wp14:sizeRelH>
            <wp14:sizeRelV relativeFrom="page">
              <wp14:pctHeight>0</wp14:pctHeight>
            </wp14:sizeRelV>
          </wp:anchor>
        </w:drawing>
      </w:r>
    </w:p>
    <w:p w14:paraId="1E158D49" w14:textId="77777777" w:rsidR="00C46735" w:rsidRDefault="00C46735" w:rsidP="00375571">
      <w:pPr>
        <w:pStyle w:val="DIASITINERARIO"/>
        <w:pBdr>
          <w:bottom w:val="single" w:sz="4" w:space="1" w:color="auto"/>
        </w:pBdr>
        <w:jc w:val="center"/>
        <w:rPr>
          <w:rFonts w:ascii="Rockwell" w:hAnsi="Rockwell" w:cs="Arial"/>
          <w:b/>
          <w:bCs/>
          <w:sz w:val="36"/>
          <w:szCs w:val="36"/>
          <w:lang w:val="es-ES_tradnl"/>
        </w:rPr>
      </w:pPr>
    </w:p>
    <w:p w14:paraId="325F8978" w14:textId="77777777" w:rsidR="00C46735" w:rsidRDefault="00C46735" w:rsidP="00375571">
      <w:pPr>
        <w:pStyle w:val="DIASITINERARIO"/>
        <w:pBdr>
          <w:bottom w:val="single" w:sz="4" w:space="1" w:color="auto"/>
        </w:pBdr>
        <w:jc w:val="center"/>
        <w:rPr>
          <w:rFonts w:ascii="Rockwell" w:hAnsi="Rockwell" w:cs="Arial"/>
          <w:b/>
          <w:bCs/>
          <w:sz w:val="36"/>
          <w:szCs w:val="36"/>
          <w:lang w:val="es-ES_tradnl"/>
        </w:rPr>
      </w:pPr>
    </w:p>
    <w:p w14:paraId="6054477B" w14:textId="50178BEB" w:rsidR="000D657E" w:rsidRPr="00F4044A" w:rsidRDefault="000D657E" w:rsidP="00375571">
      <w:pPr>
        <w:pStyle w:val="DIASITINERARIO"/>
        <w:pBdr>
          <w:bottom w:val="single" w:sz="4" w:space="1" w:color="auto"/>
        </w:pBdr>
        <w:jc w:val="center"/>
        <w:rPr>
          <w:rFonts w:ascii="Rockwell" w:hAnsi="Rockwell" w:cs="Arial"/>
          <w:b/>
          <w:bCs/>
          <w:sz w:val="36"/>
          <w:szCs w:val="36"/>
          <w:lang w:val="es-ES_tradnl"/>
        </w:rPr>
      </w:pPr>
      <w:r w:rsidRPr="00F4044A">
        <w:rPr>
          <w:rFonts w:ascii="Rockwell" w:hAnsi="Rockwell" w:cs="Arial"/>
          <w:b/>
          <w:bCs/>
          <w:sz w:val="36"/>
          <w:szCs w:val="36"/>
          <w:lang w:val="es-ES_tradnl"/>
        </w:rPr>
        <w:t>Portugal Eterno, Andalucía y Marruecos</w:t>
      </w:r>
      <w:r w:rsidR="00375571" w:rsidRPr="00F4044A">
        <w:rPr>
          <w:rFonts w:ascii="Rockwell" w:hAnsi="Rockwell" w:cs="Arial"/>
          <w:b/>
          <w:bCs/>
          <w:sz w:val="36"/>
          <w:szCs w:val="36"/>
          <w:lang w:val="es-ES_tradnl"/>
        </w:rPr>
        <w:t xml:space="preserve"> Espectacular II</w:t>
      </w:r>
    </w:p>
    <w:p w14:paraId="4301278A" w14:textId="77777777" w:rsidR="00375571" w:rsidRPr="00F4044A" w:rsidRDefault="00375571" w:rsidP="00375571">
      <w:pPr>
        <w:pStyle w:val="DIASITINERARIO"/>
        <w:jc w:val="center"/>
        <w:rPr>
          <w:rFonts w:ascii="Rockwell" w:hAnsi="Rockwell" w:cs="Arial"/>
          <w:sz w:val="22"/>
          <w:szCs w:val="22"/>
          <w:lang w:val="es-ES_tradnl"/>
        </w:rPr>
      </w:pPr>
    </w:p>
    <w:p w14:paraId="31B305D9" w14:textId="032BA7C1" w:rsidR="00FF1B57" w:rsidRPr="00F4044A" w:rsidRDefault="005A66CF" w:rsidP="6F896068">
      <w:pPr>
        <w:pStyle w:val="DIASITINERARIO"/>
        <w:jc w:val="center"/>
        <w:rPr>
          <w:rFonts w:ascii="Rockwell" w:hAnsi="Rockwell" w:cs="Arial"/>
          <w:sz w:val="22"/>
          <w:szCs w:val="22"/>
        </w:rPr>
      </w:pPr>
      <w:r w:rsidRPr="00F4044A">
        <w:rPr>
          <w:rFonts w:ascii="Rockwell" w:hAnsi="Rockwell" w:cs="Arial"/>
          <w:sz w:val="22"/>
          <w:szCs w:val="22"/>
        </w:rPr>
        <w:t>Descubriendo</w:t>
      </w:r>
      <w:r w:rsidR="00375571" w:rsidRPr="00F4044A">
        <w:rPr>
          <w:rFonts w:ascii="Rockwell" w:hAnsi="Rockwell" w:cs="Arial"/>
          <w:sz w:val="22"/>
          <w:szCs w:val="22"/>
        </w:rPr>
        <w:t xml:space="preserve">: </w:t>
      </w:r>
      <w:r w:rsidR="00FF1B57" w:rsidRPr="00F4044A">
        <w:rPr>
          <w:rFonts w:ascii="Rockwell" w:hAnsi="Rockwell" w:cs="Arial"/>
          <w:sz w:val="22"/>
          <w:szCs w:val="22"/>
        </w:rPr>
        <w:t>Lisboa (</w:t>
      </w:r>
      <w:r w:rsidR="00CD1704" w:rsidRPr="00F4044A">
        <w:rPr>
          <w:rFonts w:ascii="Rockwell" w:hAnsi="Rockwell" w:cs="Arial"/>
          <w:sz w:val="22"/>
          <w:szCs w:val="22"/>
        </w:rPr>
        <w:t>1</w:t>
      </w:r>
      <w:r w:rsidR="00FF1B57" w:rsidRPr="00F4044A">
        <w:rPr>
          <w:rFonts w:ascii="Rockwell" w:hAnsi="Rockwell" w:cs="Arial"/>
          <w:sz w:val="22"/>
          <w:szCs w:val="22"/>
        </w:rPr>
        <w:t xml:space="preserve">) / Óbidos / </w:t>
      </w:r>
      <w:r w:rsidR="00375571" w:rsidRPr="00F4044A">
        <w:rPr>
          <w:rFonts w:ascii="Rockwell" w:hAnsi="Rockwell" w:cs="Arial"/>
          <w:sz w:val="22"/>
          <w:szCs w:val="22"/>
        </w:rPr>
        <w:t>B</w:t>
      </w:r>
      <w:r w:rsidR="00372866" w:rsidRPr="00F4044A">
        <w:rPr>
          <w:rFonts w:ascii="Rockwell" w:hAnsi="Rockwell" w:cs="Arial"/>
          <w:sz w:val="22"/>
          <w:szCs w:val="22"/>
        </w:rPr>
        <w:t>a</w:t>
      </w:r>
      <w:r w:rsidR="00375571" w:rsidRPr="00F4044A">
        <w:rPr>
          <w:rFonts w:ascii="Rockwell" w:hAnsi="Rockwell" w:cs="Arial"/>
          <w:sz w:val="22"/>
          <w:szCs w:val="22"/>
        </w:rPr>
        <w:t>tal</w:t>
      </w:r>
      <w:r w:rsidR="00591A0A" w:rsidRPr="00F4044A">
        <w:rPr>
          <w:rFonts w:ascii="Rockwell" w:hAnsi="Rockwell" w:cs="Arial"/>
          <w:sz w:val="22"/>
          <w:szCs w:val="22"/>
        </w:rPr>
        <w:t>h</w:t>
      </w:r>
      <w:r w:rsidR="00375571" w:rsidRPr="00F4044A">
        <w:rPr>
          <w:rFonts w:ascii="Rockwell" w:hAnsi="Rockwell" w:cs="Arial"/>
          <w:sz w:val="22"/>
          <w:szCs w:val="22"/>
        </w:rPr>
        <w:t>a</w:t>
      </w:r>
      <w:r w:rsidR="00FF1B57" w:rsidRPr="00F4044A">
        <w:rPr>
          <w:rFonts w:ascii="Rockwell" w:hAnsi="Rockwell" w:cs="Arial"/>
          <w:sz w:val="22"/>
          <w:szCs w:val="22"/>
        </w:rPr>
        <w:t xml:space="preserve"> / Coimbra (1) / </w:t>
      </w:r>
      <w:r w:rsidR="005250E5" w:rsidRPr="00F4044A">
        <w:rPr>
          <w:rFonts w:ascii="Rockwell" w:hAnsi="Rockwell" w:cs="Arial"/>
          <w:sz w:val="22"/>
          <w:szCs w:val="22"/>
        </w:rPr>
        <w:t>Vale do Douro / Braga (1) / Bom Jes</w:t>
      </w:r>
      <w:r w:rsidR="0055745D" w:rsidRPr="00F4044A">
        <w:rPr>
          <w:rFonts w:ascii="Rockwell" w:hAnsi="Rockwell" w:cs="Arial"/>
          <w:sz w:val="22"/>
          <w:szCs w:val="22"/>
        </w:rPr>
        <w:t>ú</w:t>
      </w:r>
      <w:r w:rsidR="005250E5" w:rsidRPr="00F4044A">
        <w:rPr>
          <w:rFonts w:ascii="Rockwell" w:hAnsi="Rockwell" w:cs="Arial"/>
          <w:sz w:val="22"/>
          <w:szCs w:val="22"/>
        </w:rPr>
        <w:t xml:space="preserve">s / </w:t>
      </w:r>
      <w:r w:rsidR="00FF1B57" w:rsidRPr="00F4044A">
        <w:rPr>
          <w:rFonts w:ascii="Rockwell" w:hAnsi="Rockwell" w:cs="Arial"/>
          <w:sz w:val="22"/>
          <w:szCs w:val="22"/>
        </w:rPr>
        <w:t xml:space="preserve">Guimaraes / </w:t>
      </w:r>
      <w:r w:rsidR="005250E5" w:rsidRPr="00F4044A">
        <w:rPr>
          <w:rFonts w:ascii="Rockwell" w:hAnsi="Rockwell" w:cs="Arial"/>
          <w:sz w:val="22"/>
          <w:szCs w:val="22"/>
        </w:rPr>
        <w:t>O</w:t>
      </w:r>
      <w:r w:rsidR="00FF1B57" w:rsidRPr="00F4044A">
        <w:rPr>
          <w:rFonts w:ascii="Rockwell" w:hAnsi="Rockwell" w:cs="Arial"/>
          <w:sz w:val="22"/>
          <w:szCs w:val="22"/>
        </w:rPr>
        <w:t>porto (2) / Aveiro / Fátima / Lisboa (2) / Mérida / Sevilla (2) / Córdoba / Granada (1) / Costa del Sol (2) / Ronda / Algeciras / Tánger (1) / Xaouen / Meknes / Fez (1) / Erfoud (1) / Tinerhir / Gargantas del Todra / “Ruta de las Kasbahs” / Kelaa M´Gouna / Ouarzazate (1) / Kasbah Ait Ben Haddou / Marrakech (2)</w:t>
      </w:r>
    </w:p>
    <w:p w14:paraId="41D7CC3D" w14:textId="77777777" w:rsidR="00B423E6" w:rsidRPr="00F4044A" w:rsidRDefault="00B423E6" w:rsidP="00375571">
      <w:pPr>
        <w:pStyle w:val="DIASITINERARIO"/>
        <w:jc w:val="center"/>
        <w:rPr>
          <w:rFonts w:ascii="Rockwell" w:hAnsi="Rockwell" w:cs="Arial"/>
          <w:b/>
          <w:bCs/>
          <w:sz w:val="22"/>
          <w:szCs w:val="22"/>
          <w:lang w:val="es-ES_tradnl"/>
        </w:rPr>
      </w:pPr>
    </w:p>
    <w:p w14:paraId="1D08101E" w14:textId="1B12F899" w:rsidR="00D723C4" w:rsidRPr="00F4044A" w:rsidRDefault="00B423E6" w:rsidP="00375571">
      <w:pPr>
        <w:pStyle w:val="DIASITINERARIO"/>
        <w:jc w:val="center"/>
        <w:rPr>
          <w:rFonts w:ascii="Rockwell" w:hAnsi="Rockwell" w:cs="Arial"/>
          <w:sz w:val="22"/>
          <w:szCs w:val="22"/>
          <w:lang w:val="es-ES_tradnl"/>
        </w:rPr>
      </w:pPr>
      <w:r w:rsidRPr="00F4044A">
        <w:rPr>
          <w:rFonts w:ascii="Rockwell" w:hAnsi="Rockwell" w:cs="Arial"/>
          <w:b/>
          <w:bCs/>
          <w:sz w:val="22"/>
          <w:szCs w:val="22"/>
          <w:lang w:val="es-ES_tradnl"/>
        </w:rPr>
        <w:t>ESPECIAL NOCHE EN EL DESIERTO</w:t>
      </w:r>
    </w:p>
    <w:p w14:paraId="7EB084B9" w14:textId="4C17FF8F" w:rsidR="002068D8" w:rsidRPr="00F4044A" w:rsidRDefault="002068D8" w:rsidP="00375571">
      <w:pPr>
        <w:pStyle w:val="DIASITINERARIO"/>
        <w:jc w:val="center"/>
        <w:rPr>
          <w:rFonts w:ascii="Rockwell" w:hAnsi="Rockwell" w:cs="Arial"/>
          <w:b/>
          <w:bCs/>
          <w:sz w:val="22"/>
          <w:szCs w:val="22"/>
          <w:lang w:val="es-ES_tradnl"/>
        </w:rPr>
      </w:pPr>
      <w:r w:rsidRPr="00F4044A">
        <w:rPr>
          <w:rFonts w:ascii="Rockwell" w:hAnsi="Rockwell" w:cs="Arial"/>
          <w:b/>
          <w:bCs/>
          <w:sz w:val="22"/>
          <w:szCs w:val="22"/>
          <w:lang w:val="es-ES_tradnl"/>
        </w:rPr>
        <w:t>2</w:t>
      </w:r>
      <w:r w:rsidR="00006F1D" w:rsidRPr="00F4044A">
        <w:rPr>
          <w:rFonts w:ascii="Rockwell" w:hAnsi="Rockwell" w:cs="Arial"/>
          <w:b/>
          <w:bCs/>
          <w:sz w:val="22"/>
          <w:szCs w:val="22"/>
          <w:lang w:val="es-ES_tradnl"/>
        </w:rPr>
        <w:t>0</w:t>
      </w:r>
      <w:r w:rsidRPr="00F4044A">
        <w:rPr>
          <w:rFonts w:ascii="Rockwell" w:hAnsi="Rockwell" w:cs="Arial"/>
          <w:b/>
          <w:bCs/>
          <w:sz w:val="22"/>
          <w:szCs w:val="22"/>
          <w:lang w:val="es-ES_tradnl"/>
        </w:rPr>
        <w:t xml:space="preserve"> días</w:t>
      </w:r>
    </w:p>
    <w:p w14:paraId="51DD6B1D" w14:textId="77777777" w:rsidR="00C46735" w:rsidRDefault="00C46735" w:rsidP="00375571">
      <w:pPr>
        <w:pStyle w:val="DIASITINERARIO"/>
        <w:jc w:val="center"/>
        <w:rPr>
          <w:rFonts w:ascii="Rockwell" w:hAnsi="Rockwell" w:cs="Arial"/>
          <w:sz w:val="22"/>
          <w:szCs w:val="22"/>
          <w:lang w:val="es-ES_tradnl"/>
        </w:rPr>
      </w:pPr>
    </w:p>
    <w:p w14:paraId="67903B9A" w14:textId="162984EE" w:rsidR="00795A2C" w:rsidRPr="00F4044A" w:rsidRDefault="00795A2C" w:rsidP="00375571">
      <w:pPr>
        <w:pStyle w:val="DIASITINERARIO"/>
        <w:jc w:val="center"/>
        <w:rPr>
          <w:rFonts w:ascii="Rockwell" w:hAnsi="Rockwell" w:cs="Arial"/>
          <w:sz w:val="22"/>
          <w:szCs w:val="22"/>
          <w:lang w:val="es-ES_tradnl"/>
        </w:rPr>
      </w:pPr>
      <w:r w:rsidRPr="00F4044A">
        <w:rPr>
          <w:rFonts w:ascii="Rockwell" w:hAnsi="Rockwell" w:cs="Arial"/>
          <w:sz w:val="22"/>
          <w:szCs w:val="22"/>
          <w:lang w:val="es-ES_tradnl"/>
        </w:rPr>
        <w:t>Fechas de salida</w:t>
      </w:r>
    </w:p>
    <w:p w14:paraId="123C3A78" w14:textId="4C6C1C94" w:rsidR="005A66CF" w:rsidRPr="00F4044A" w:rsidRDefault="00950471" w:rsidP="00375571">
      <w:pPr>
        <w:widowControl/>
        <w:kinsoku w:val="0"/>
        <w:overflowPunct w:val="0"/>
        <w:adjustRightInd w:val="0"/>
        <w:jc w:val="center"/>
        <w:rPr>
          <w:rFonts w:ascii="Rockwell" w:hAnsi="Rockwell" w:cs="Arial"/>
          <w:b/>
          <w:bCs/>
        </w:rPr>
      </w:pPr>
      <w:r>
        <w:rPr>
          <w:rFonts w:ascii="Rockwell" w:eastAsia="Calibri" w:hAnsi="Rockwell" w:cs="Arial"/>
          <w:b/>
          <w:bCs/>
          <w:noProof/>
          <w:lang w:val="es-ES_tradnl" w:bidi="ar-SA"/>
        </w:rPr>
        <w:drawing>
          <wp:anchor distT="0" distB="0" distL="114300" distR="114300" simplePos="0" relativeHeight="251662336" behindDoc="1" locked="0" layoutInCell="1" allowOverlap="1" wp14:anchorId="2F6C3414" wp14:editId="23F01541">
            <wp:simplePos x="0" y="0"/>
            <wp:positionH relativeFrom="column">
              <wp:posOffset>4864100</wp:posOffset>
            </wp:positionH>
            <wp:positionV relativeFrom="paragraph">
              <wp:posOffset>147320</wp:posOffset>
            </wp:positionV>
            <wp:extent cx="1400175" cy="109347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093470"/>
                    </a:xfrm>
                    <a:prstGeom prst="rect">
                      <a:avLst/>
                    </a:prstGeom>
                    <a:noFill/>
                  </pic:spPr>
                </pic:pic>
              </a:graphicData>
            </a:graphic>
            <wp14:sizeRelH relativeFrom="page">
              <wp14:pctWidth>0</wp14:pctWidth>
            </wp14:sizeRelH>
            <wp14:sizeRelV relativeFrom="page">
              <wp14:pctHeight>0</wp14:pctHeight>
            </wp14:sizeRelV>
          </wp:anchor>
        </w:drawing>
      </w:r>
      <w:r w:rsidR="005A66CF" w:rsidRPr="00F4044A">
        <w:rPr>
          <w:rFonts w:ascii="Rockwell" w:hAnsi="Rockwell" w:cs="Arial"/>
          <w:b/>
          <w:bCs/>
        </w:rPr>
        <w:t xml:space="preserve">A Lisboa: </w:t>
      </w:r>
      <w:r w:rsidR="00375571" w:rsidRPr="00F4044A">
        <w:rPr>
          <w:rFonts w:ascii="Rockwell" w:hAnsi="Rockwell" w:cs="Arial"/>
          <w:b/>
          <w:bCs/>
        </w:rPr>
        <w:t>lunes</w:t>
      </w:r>
    </w:p>
    <w:p w14:paraId="575A2A51" w14:textId="77777777" w:rsidR="00AA4AD5" w:rsidRPr="00F4044A" w:rsidRDefault="00AA4AD5" w:rsidP="00AA4AD5">
      <w:pPr>
        <w:widowControl/>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Fechas</w:t>
      </w:r>
    </w:p>
    <w:p w14:paraId="391638AC" w14:textId="1EA95A1C" w:rsidR="00AA4AD5" w:rsidRPr="00F4044A" w:rsidRDefault="00AA4AD5" w:rsidP="00AA4AD5">
      <w:pPr>
        <w:widowControl/>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980"/>
        <w:gridCol w:w="980"/>
      </w:tblGrid>
      <w:tr w:rsidR="00F4044A" w:rsidRPr="00F4044A" w14:paraId="6E7B7730" w14:textId="77777777" w:rsidTr="00FA3441">
        <w:trPr>
          <w:gridAfter w:val="1"/>
          <w:wAfter w:w="980" w:type="dxa"/>
          <w:trHeight w:val="290"/>
        </w:trPr>
        <w:tc>
          <w:tcPr>
            <w:tcW w:w="980" w:type="dxa"/>
            <w:tcBorders>
              <w:top w:val="nil"/>
              <w:left w:val="nil"/>
              <w:bottom w:val="nil"/>
              <w:right w:val="nil"/>
            </w:tcBorders>
            <w:noWrap/>
            <w:vAlign w:val="bottom"/>
            <w:hideMark/>
          </w:tcPr>
          <w:p w14:paraId="2488F0C2"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eastAsia="Times New Roman" w:hAnsi="Calibri" w:cs="Calibri"/>
                <w:sz w:val="16"/>
                <w:szCs w:val="16"/>
                <w:lang w:bidi="ar-SA"/>
              </w:rPr>
              <w:t>04/05/2026</w:t>
            </w:r>
          </w:p>
        </w:tc>
        <w:tc>
          <w:tcPr>
            <w:tcW w:w="980" w:type="dxa"/>
            <w:tcBorders>
              <w:top w:val="nil"/>
              <w:left w:val="nil"/>
              <w:bottom w:val="nil"/>
              <w:right w:val="nil"/>
            </w:tcBorders>
            <w:noWrap/>
            <w:vAlign w:val="bottom"/>
            <w:hideMark/>
          </w:tcPr>
          <w:p w14:paraId="348906E3"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eastAsia="Times New Roman" w:hAnsi="Calibri" w:cs="Calibri"/>
                <w:sz w:val="16"/>
                <w:szCs w:val="16"/>
                <w:lang w:bidi="ar-SA"/>
              </w:rPr>
              <w:t>11/05/2026</w:t>
            </w:r>
          </w:p>
        </w:tc>
        <w:tc>
          <w:tcPr>
            <w:tcW w:w="980" w:type="dxa"/>
            <w:tcBorders>
              <w:top w:val="nil"/>
              <w:left w:val="nil"/>
              <w:bottom w:val="nil"/>
              <w:right w:val="nil"/>
            </w:tcBorders>
            <w:noWrap/>
            <w:vAlign w:val="bottom"/>
            <w:hideMark/>
          </w:tcPr>
          <w:p w14:paraId="07DA0617"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eastAsia="Times New Roman" w:hAnsi="Calibri" w:cs="Calibri"/>
                <w:sz w:val="16"/>
                <w:szCs w:val="16"/>
                <w:lang w:bidi="ar-SA"/>
              </w:rPr>
              <w:t>18/05/2026</w:t>
            </w:r>
          </w:p>
        </w:tc>
        <w:tc>
          <w:tcPr>
            <w:tcW w:w="980" w:type="dxa"/>
            <w:tcBorders>
              <w:top w:val="nil"/>
              <w:left w:val="nil"/>
              <w:bottom w:val="nil"/>
              <w:right w:val="nil"/>
            </w:tcBorders>
            <w:noWrap/>
            <w:vAlign w:val="bottom"/>
            <w:hideMark/>
          </w:tcPr>
          <w:p w14:paraId="522848BE"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eastAsia="Times New Roman" w:hAnsi="Calibri" w:cs="Calibri"/>
                <w:sz w:val="16"/>
                <w:szCs w:val="16"/>
                <w:lang w:bidi="ar-SA"/>
              </w:rPr>
              <w:t>25/05/2026</w:t>
            </w:r>
          </w:p>
        </w:tc>
      </w:tr>
      <w:tr w:rsidR="00F4044A" w:rsidRPr="00F4044A" w14:paraId="32318780" w14:textId="77777777" w:rsidTr="00FA3441">
        <w:trPr>
          <w:trHeight w:val="290"/>
        </w:trPr>
        <w:tc>
          <w:tcPr>
            <w:tcW w:w="980" w:type="dxa"/>
            <w:tcBorders>
              <w:top w:val="nil"/>
              <w:left w:val="nil"/>
              <w:bottom w:val="nil"/>
              <w:right w:val="nil"/>
            </w:tcBorders>
            <w:noWrap/>
            <w:vAlign w:val="bottom"/>
            <w:hideMark/>
          </w:tcPr>
          <w:p w14:paraId="1198684C"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hAnsi="Calibri" w:cs="Calibri"/>
                <w:sz w:val="16"/>
                <w:szCs w:val="16"/>
              </w:rPr>
              <w:t>01/06/2026</w:t>
            </w:r>
          </w:p>
        </w:tc>
        <w:tc>
          <w:tcPr>
            <w:tcW w:w="980" w:type="dxa"/>
            <w:tcBorders>
              <w:top w:val="nil"/>
              <w:left w:val="nil"/>
              <w:bottom w:val="nil"/>
              <w:right w:val="nil"/>
            </w:tcBorders>
            <w:noWrap/>
            <w:vAlign w:val="bottom"/>
            <w:hideMark/>
          </w:tcPr>
          <w:p w14:paraId="1EE5E8D4"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08/06/2026</w:t>
            </w:r>
          </w:p>
        </w:tc>
        <w:tc>
          <w:tcPr>
            <w:tcW w:w="980" w:type="dxa"/>
            <w:tcBorders>
              <w:top w:val="nil"/>
              <w:left w:val="nil"/>
              <w:bottom w:val="nil"/>
              <w:right w:val="nil"/>
            </w:tcBorders>
            <w:noWrap/>
            <w:vAlign w:val="bottom"/>
            <w:hideMark/>
          </w:tcPr>
          <w:p w14:paraId="7521CFD9"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15/06/2026</w:t>
            </w:r>
          </w:p>
        </w:tc>
        <w:tc>
          <w:tcPr>
            <w:tcW w:w="980" w:type="dxa"/>
            <w:tcBorders>
              <w:top w:val="nil"/>
              <w:left w:val="nil"/>
              <w:bottom w:val="nil"/>
              <w:right w:val="nil"/>
            </w:tcBorders>
            <w:noWrap/>
            <w:vAlign w:val="bottom"/>
            <w:hideMark/>
          </w:tcPr>
          <w:p w14:paraId="2D2FB8EF"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22/06/2026</w:t>
            </w:r>
          </w:p>
        </w:tc>
        <w:tc>
          <w:tcPr>
            <w:tcW w:w="980" w:type="dxa"/>
            <w:tcBorders>
              <w:top w:val="nil"/>
              <w:left w:val="nil"/>
              <w:bottom w:val="nil"/>
              <w:right w:val="nil"/>
            </w:tcBorders>
            <w:noWrap/>
            <w:vAlign w:val="bottom"/>
            <w:hideMark/>
          </w:tcPr>
          <w:p w14:paraId="1AD68178"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29/06/2026</w:t>
            </w:r>
          </w:p>
        </w:tc>
      </w:tr>
      <w:tr w:rsidR="00F4044A" w:rsidRPr="00F4044A" w14:paraId="3DF5E860" w14:textId="77777777" w:rsidTr="00FA3441">
        <w:trPr>
          <w:gridAfter w:val="1"/>
          <w:wAfter w:w="980" w:type="dxa"/>
          <w:trHeight w:val="290"/>
        </w:trPr>
        <w:tc>
          <w:tcPr>
            <w:tcW w:w="980" w:type="dxa"/>
            <w:tcBorders>
              <w:top w:val="nil"/>
              <w:left w:val="nil"/>
              <w:bottom w:val="nil"/>
              <w:right w:val="nil"/>
            </w:tcBorders>
            <w:noWrap/>
            <w:vAlign w:val="bottom"/>
            <w:hideMark/>
          </w:tcPr>
          <w:p w14:paraId="3128081A"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hAnsi="Calibri" w:cs="Calibri"/>
                <w:sz w:val="16"/>
                <w:szCs w:val="16"/>
              </w:rPr>
              <w:t>06/07/2026</w:t>
            </w:r>
          </w:p>
        </w:tc>
        <w:tc>
          <w:tcPr>
            <w:tcW w:w="980" w:type="dxa"/>
            <w:tcBorders>
              <w:top w:val="nil"/>
              <w:left w:val="nil"/>
              <w:bottom w:val="nil"/>
              <w:right w:val="nil"/>
            </w:tcBorders>
            <w:noWrap/>
            <w:vAlign w:val="bottom"/>
            <w:hideMark/>
          </w:tcPr>
          <w:p w14:paraId="67CB95AD"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13/07/2026</w:t>
            </w:r>
          </w:p>
        </w:tc>
        <w:tc>
          <w:tcPr>
            <w:tcW w:w="980" w:type="dxa"/>
            <w:tcBorders>
              <w:top w:val="nil"/>
              <w:left w:val="nil"/>
              <w:bottom w:val="nil"/>
              <w:right w:val="nil"/>
            </w:tcBorders>
            <w:noWrap/>
            <w:vAlign w:val="bottom"/>
            <w:hideMark/>
          </w:tcPr>
          <w:p w14:paraId="0839EB96"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20/07/2026</w:t>
            </w:r>
          </w:p>
        </w:tc>
        <w:tc>
          <w:tcPr>
            <w:tcW w:w="980" w:type="dxa"/>
            <w:tcBorders>
              <w:top w:val="nil"/>
              <w:left w:val="nil"/>
              <w:bottom w:val="nil"/>
              <w:right w:val="nil"/>
            </w:tcBorders>
            <w:noWrap/>
            <w:vAlign w:val="bottom"/>
            <w:hideMark/>
          </w:tcPr>
          <w:p w14:paraId="310F95E3"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27/07/2026</w:t>
            </w:r>
          </w:p>
        </w:tc>
      </w:tr>
      <w:tr w:rsidR="00F4044A" w:rsidRPr="00F4044A" w14:paraId="4500A799" w14:textId="77777777" w:rsidTr="00FA3441">
        <w:trPr>
          <w:trHeight w:val="290"/>
        </w:trPr>
        <w:tc>
          <w:tcPr>
            <w:tcW w:w="980" w:type="dxa"/>
            <w:tcBorders>
              <w:top w:val="nil"/>
              <w:left w:val="nil"/>
              <w:bottom w:val="nil"/>
              <w:right w:val="nil"/>
            </w:tcBorders>
            <w:noWrap/>
            <w:vAlign w:val="bottom"/>
            <w:hideMark/>
          </w:tcPr>
          <w:p w14:paraId="1DE08C95"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hAnsi="Calibri" w:cs="Calibri"/>
                <w:sz w:val="16"/>
                <w:szCs w:val="16"/>
              </w:rPr>
              <w:t>03/08/2026</w:t>
            </w:r>
          </w:p>
        </w:tc>
        <w:tc>
          <w:tcPr>
            <w:tcW w:w="980" w:type="dxa"/>
            <w:tcBorders>
              <w:top w:val="nil"/>
              <w:left w:val="nil"/>
              <w:bottom w:val="nil"/>
              <w:right w:val="nil"/>
            </w:tcBorders>
            <w:noWrap/>
            <w:vAlign w:val="bottom"/>
            <w:hideMark/>
          </w:tcPr>
          <w:p w14:paraId="4A7E0493"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10/08/2026</w:t>
            </w:r>
          </w:p>
        </w:tc>
        <w:tc>
          <w:tcPr>
            <w:tcW w:w="980" w:type="dxa"/>
            <w:tcBorders>
              <w:top w:val="nil"/>
              <w:left w:val="nil"/>
              <w:bottom w:val="nil"/>
              <w:right w:val="nil"/>
            </w:tcBorders>
            <w:noWrap/>
            <w:vAlign w:val="bottom"/>
            <w:hideMark/>
          </w:tcPr>
          <w:p w14:paraId="5F824A13"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17/08/2026</w:t>
            </w:r>
          </w:p>
        </w:tc>
        <w:tc>
          <w:tcPr>
            <w:tcW w:w="980" w:type="dxa"/>
            <w:tcBorders>
              <w:top w:val="nil"/>
              <w:left w:val="nil"/>
              <w:bottom w:val="nil"/>
              <w:right w:val="nil"/>
            </w:tcBorders>
            <w:noWrap/>
            <w:vAlign w:val="bottom"/>
            <w:hideMark/>
          </w:tcPr>
          <w:p w14:paraId="2460B078"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24/08/2026</w:t>
            </w:r>
          </w:p>
        </w:tc>
        <w:tc>
          <w:tcPr>
            <w:tcW w:w="980" w:type="dxa"/>
            <w:tcBorders>
              <w:top w:val="nil"/>
              <w:left w:val="nil"/>
              <w:bottom w:val="nil"/>
              <w:right w:val="nil"/>
            </w:tcBorders>
            <w:noWrap/>
            <w:vAlign w:val="bottom"/>
            <w:hideMark/>
          </w:tcPr>
          <w:p w14:paraId="2C5E9ED9"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31/08/2026</w:t>
            </w:r>
          </w:p>
        </w:tc>
      </w:tr>
      <w:tr w:rsidR="00F4044A" w:rsidRPr="00F4044A" w14:paraId="6D6AF09D" w14:textId="77777777" w:rsidTr="00FA3441">
        <w:trPr>
          <w:gridAfter w:val="1"/>
          <w:wAfter w:w="980" w:type="dxa"/>
          <w:trHeight w:val="290"/>
        </w:trPr>
        <w:tc>
          <w:tcPr>
            <w:tcW w:w="980" w:type="dxa"/>
            <w:tcBorders>
              <w:top w:val="nil"/>
              <w:left w:val="nil"/>
              <w:bottom w:val="nil"/>
              <w:right w:val="nil"/>
            </w:tcBorders>
            <w:noWrap/>
            <w:vAlign w:val="bottom"/>
            <w:hideMark/>
          </w:tcPr>
          <w:p w14:paraId="452A7E56"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hAnsi="Calibri" w:cs="Calibri"/>
                <w:sz w:val="16"/>
                <w:szCs w:val="16"/>
              </w:rPr>
              <w:t>07/09/2026</w:t>
            </w:r>
          </w:p>
        </w:tc>
        <w:tc>
          <w:tcPr>
            <w:tcW w:w="980" w:type="dxa"/>
            <w:tcBorders>
              <w:top w:val="nil"/>
              <w:left w:val="nil"/>
              <w:bottom w:val="nil"/>
              <w:right w:val="nil"/>
            </w:tcBorders>
            <w:noWrap/>
            <w:vAlign w:val="bottom"/>
            <w:hideMark/>
          </w:tcPr>
          <w:p w14:paraId="0A3D7659"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14/09/2026</w:t>
            </w:r>
          </w:p>
        </w:tc>
        <w:tc>
          <w:tcPr>
            <w:tcW w:w="980" w:type="dxa"/>
            <w:tcBorders>
              <w:top w:val="nil"/>
              <w:left w:val="nil"/>
              <w:bottom w:val="nil"/>
              <w:right w:val="nil"/>
            </w:tcBorders>
            <w:noWrap/>
            <w:vAlign w:val="bottom"/>
            <w:hideMark/>
          </w:tcPr>
          <w:p w14:paraId="72F1E449"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21/09/2026</w:t>
            </w:r>
          </w:p>
        </w:tc>
        <w:tc>
          <w:tcPr>
            <w:tcW w:w="980" w:type="dxa"/>
            <w:tcBorders>
              <w:top w:val="nil"/>
              <w:left w:val="nil"/>
              <w:bottom w:val="nil"/>
              <w:right w:val="nil"/>
            </w:tcBorders>
            <w:noWrap/>
            <w:vAlign w:val="bottom"/>
            <w:hideMark/>
          </w:tcPr>
          <w:p w14:paraId="44CFA7F3"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28/09/2026</w:t>
            </w:r>
          </w:p>
        </w:tc>
      </w:tr>
      <w:tr w:rsidR="00AA4AD5" w:rsidRPr="00F4044A" w14:paraId="1EB43F5B" w14:textId="77777777" w:rsidTr="00FA3441">
        <w:trPr>
          <w:gridAfter w:val="2"/>
          <w:wAfter w:w="1960" w:type="dxa"/>
          <w:trHeight w:val="290"/>
        </w:trPr>
        <w:tc>
          <w:tcPr>
            <w:tcW w:w="980" w:type="dxa"/>
            <w:tcBorders>
              <w:top w:val="nil"/>
              <w:left w:val="nil"/>
              <w:bottom w:val="nil"/>
              <w:right w:val="nil"/>
            </w:tcBorders>
            <w:noWrap/>
            <w:vAlign w:val="bottom"/>
            <w:hideMark/>
          </w:tcPr>
          <w:p w14:paraId="3A9DA0FC" w14:textId="77777777" w:rsidR="00AA4AD5" w:rsidRPr="00F4044A" w:rsidRDefault="00AA4AD5" w:rsidP="00FA3441">
            <w:pPr>
              <w:widowControl/>
              <w:autoSpaceDE/>
              <w:autoSpaceDN/>
              <w:jc w:val="right"/>
              <w:rPr>
                <w:rFonts w:ascii="Calibri" w:eastAsia="Times New Roman" w:hAnsi="Calibri" w:cs="Calibri"/>
                <w:sz w:val="16"/>
                <w:szCs w:val="16"/>
                <w:lang w:bidi="ar-SA"/>
              </w:rPr>
            </w:pPr>
            <w:r w:rsidRPr="00F4044A">
              <w:rPr>
                <w:rFonts w:ascii="Calibri" w:hAnsi="Calibri" w:cs="Calibri"/>
                <w:sz w:val="16"/>
                <w:szCs w:val="16"/>
              </w:rPr>
              <w:t>05/10/2026</w:t>
            </w:r>
          </w:p>
        </w:tc>
        <w:tc>
          <w:tcPr>
            <w:tcW w:w="980" w:type="dxa"/>
            <w:tcBorders>
              <w:top w:val="nil"/>
              <w:left w:val="nil"/>
              <w:bottom w:val="nil"/>
              <w:right w:val="nil"/>
            </w:tcBorders>
            <w:noWrap/>
            <w:vAlign w:val="bottom"/>
            <w:hideMark/>
          </w:tcPr>
          <w:p w14:paraId="4C35B764"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12/10/2026</w:t>
            </w:r>
          </w:p>
        </w:tc>
        <w:tc>
          <w:tcPr>
            <w:tcW w:w="980" w:type="dxa"/>
            <w:tcBorders>
              <w:top w:val="nil"/>
              <w:left w:val="nil"/>
              <w:bottom w:val="nil"/>
              <w:right w:val="nil"/>
            </w:tcBorders>
            <w:noWrap/>
            <w:vAlign w:val="bottom"/>
            <w:hideMark/>
          </w:tcPr>
          <w:p w14:paraId="43C95AFC" w14:textId="77777777" w:rsidR="00AA4AD5" w:rsidRPr="00F4044A" w:rsidRDefault="00AA4AD5" w:rsidP="00FA3441">
            <w:pPr>
              <w:jc w:val="right"/>
              <w:rPr>
                <w:rFonts w:ascii="Calibri" w:hAnsi="Calibri" w:cs="Calibri"/>
                <w:sz w:val="16"/>
                <w:szCs w:val="16"/>
              </w:rPr>
            </w:pPr>
            <w:r w:rsidRPr="00F4044A">
              <w:rPr>
                <w:rFonts w:ascii="Calibri" w:hAnsi="Calibri" w:cs="Calibri"/>
                <w:sz w:val="16"/>
                <w:szCs w:val="16"/>
              </w:rPr>
              <w:t>19/10/2026</w:t>
            </w:r>
          </w:p>
        </w:tc>
      </w:tr>
    </w:tbl>
    <w:p w14:paraId="39BBB3D3" w14:textId="77777777" w:rsidR="00375571" w:rsidRPr="00F4044A" w:rsidRDefault="00375571" w:rsidP="00375571">
      <w:pPr>
        <w:widowControl/>
        <w:kinsoku w:val="0"/>
        <w:overflowPunct w:val="0"/>
        <w:adjustRightInd w:val="0"/>
        <w:jc w:val="both"/>
        <w:rPr>
          <w:rFonts w:ascii="Rockwell" w:hAnsi="Rockwell" w:cs="Arial"/>
          <w:b/>
          <w:bCs/>
        </w:rPr>
      </w:pPr>
    </w:p>
    <w:p w14:paraId="45FB1C6B" w14:textId="1B25CFEB" w:rsidR="00375571" w:rsidRPr="00F4044A" w:rsidRDefault="00375571" w:rsidP="6F896068">
      <w:pPr>
        <w:widowControl/>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 xml:space="preserve">Nuestro precio incluye: </w:t>
      </w:r>
      <w:r w:rsidRPr="00F4044A">
        <w:rPr>
          <w:rFonts w:ascii="Rockwell" w:eastAsia="Calibri" w:hAnsi="Rockwell" w:cs="Arial"/>
          <w:lang w:bidi="ar-SA"/>
        </w:rPr>
        <w:t>Traslados aeropuerto /hotel y viceversa a la llegada y salida del tour.</w:t>
      </w:r>
      <w:r w:rsidRPr="00F4044A">
        <w:rPr>
          <w:rFonts w:ascii="Rockwell" w:eastAsia="Calibri" w:hAnsi="Rockwell" w:cs="Arial"/>
          <w:b/>
          <w:bCs/>
          <w:lang w:bidi="ar-SA"/>
        </w:rPr>
        <w:t xml:space="preserve"> </w:t>
      </w:r>
      <w:r w:rsidRPr="00F4044A">
        <w:rPr>
          <w:rFonts w:ascii="Rockwell" w:eastAsia="Calibri" w:hAnsi="Rockwell" w:cs="Arial"/>
          <w:lang w:bidi="ar-SA"/>
        </w:rPr>
        <w:t xml:space="preserve">Media pensión en </w:t>
      </w:r>
      <w:r w:rsidR="008C5D84" w:rsidRPr="00F4044A">
        <w:rPr>
          <w:rFonts w:ascii="Rockwell" w:eastAsia="Calibri" w:hAnsi="Rockwell" w:cs="Arial"/>
          <w:lang w:bidi="ar-SA"/>
        </w:rPr>
        <w:t>Coímbra</w:t>
      </w:r>
      <w:r w:rsidRPr="00F4044A">
        <w:rPr>
          <w:rFonts w:ascii="Rockwell" w:eastAsia="Calibri" w:hAnsi="Rockwell" w:cs="Arial"/>
          <w:lang w:bidi="ar-SA"/>
        </w:rPr>
        <w:t xml:space="preserve"> y Braga. Alojamiento y desayuno buffet en hoteles de la </w:t>
      </w:r>
      <w:r w:rsidR="00591A0A" w:rsidRPr="00F4044A">
        <w:rPr>
          <w:rFonts w:ascii="Rockwell" w:eastAsia="Calibri" w:hAnsi="Rockwell" w:cs="Arial"/>
          <w:lang w:bidi="ar-SA"/>
        </w:rPr>
        <w:t>c</w:t>
      </w:r>
      <w:r w:rsidRPr="00F4044A">
        <w:rPr>
          <w:rFonts w:ascii="Rockwell" w:eastAsia="Calibri" w:hAnsi="Rockwell" w:cs="Arial"/>
          <w:lang w:bidi="ar-SA"/>
        </w:rPr>
        <w:t>ategoría elegida</w:t>
      </w:r>
      <w:r w:rsidR="00591A0A" w:rsidRPr="00F4044A">
        <w:rPr>
          <w:rFonts w:ascii="Rockwell" w:eastAsia="Calibri" w:hAnsi="Rockwell" w:cs="Arial"/>
          <w:lang w:bidi="ar-SA"/>
        </w:rPr>
        <w:t>.</w:t>
      </w:r>
      <w:r w:rsidRPr="00F4044A">
        <w:rPr>
          <w:rFonts w:ascii="Rockwell" w:eastAsia="Calibri" w:hAnsi="Rockwell" w:cs="Arial"/>
          <w:lang w:bidi="ar-SA"/>
        </w:rPr>
        <w:t xml:space="preserve">  6 cenas y 1 almuerzo en Marruecos. Transporte en bus de turismo en ambas partes del itinerario por España y por Marruecos. Transporte en Ferry en el cruce del estrecho de Gibraltar. Acompañamiento de guía durante todo el recorrido de autobús desde Lisboa y durante el tour de Marruecos. Visitas guiadas de Oporto, Lisboa, Mérida, Sevilla, Córdoba, Granada y durante el circuito de Marruecos tal como se detallan en el itinerario. Seguro de protección y asistencia en viaje MAPAPLUS. </w:t>
      </w:r>
    </w:p>
    <w:p w14:paraId="6133D874" w14:textId="77777777" w:rsidR="00372866" w:rsidRPr="00F4044A" w:rsidRDefault="00372866" w:rsidP="00375571">
      <w:pPr>
        <w:widowControl/>
        <w:kinsoku w:val="0"/>
        <w:overflowPunct w:val="0"/>
        <w:adjustRightInd w:val="0"/>
        <w:jc w:val="both"/>
        <w:rPr>
          <w:rFonts w:ascii="Rockwell" w:eastAsia="Calibri" w:hAnsi="Rockwell" w:cs="Arial"/>
          <w:b/>
          <w:bCs/>
          <w:lang w:val="es-ES_tradnl" w:bidi="ar-SA"/>
        </w:rPr>
      </w:pPr>
    </w:p>
    <w:p w14:paraId="03810347" w14:textId="1CF40107" w:rsidR="00375571" w:rsidRPr="00F4044A" w:rsidRDefault="00375571"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b/>
          <w:bCs/>
          <w:lang w:bidi="ar-SA"/>
        </w:rPr>
        <w:t>Paquete Plus</w:t>
      </w:r>
      <w:r w:rsidRPr="00F4044A">
        <w:rPr>
          <w:rFonts w:ascii="Rockwell" w:eastAsia="Calibri" w:hAnsi="Rockwell" w:cs="Arial"/>
          <w:lang w:bidi="ar-SA"/>
        </w:rPr>
        <w:t xml:space="preserve">: 20 Días: Lisboa / Casablanca: </w:t>
      </w:r>
      <w:r w:rsidR="005241C1" w:rsidRPr="00F4044A">
        <w:rPr>
          <w:rFonts w:ascii="Rockwell" w:eastAsia="Calibri" w:hAnsi="Rockwell" w:cs="Arial"/>
          <w:lang w:bidi="ar-SA"/>
        </w:rPr>
        <w:t>xxx</w:t>
      </w:r>
      <w:r w:rsidR="008C5D84" w:rsidRPr="00F4044A">
        <w:rPr>
          <w:rFonts w:ascii="Rockwell" w:eastAsia="Calibri" w:hAnsi="Rockwell" w:cs="Arial"/>
          <w:lang w:bidi="ar-SA"/>
        </w:rPr>
        <w:t>$ Incluye</w:t>
      </w:r>
      <w:r w:rsidRPr="00F4044A">
        <w:rPr>
          <w:rFonts w:ascii="Rockwell" w:eastAsia="Calibri" w:hAnsi="Rockwell" w:cs="Arial"/>
          <w:lang w:bidi="ar-SA"/>
        </w:rPr>
        <w:t xml:space="preserve"> 1</w:t>
      </w:r>
      <w:r w:rsidR="007335FD" w:rsidRPr="00F4044A">
        <w:rPr>
          <w:rFonts w:ascii="Rockwell" w:eastAsia="Calibri" w:hAnsi="Rockwell" w:cs="Arial"/>
          <w:lang w:bidi="ar-SA"/>
        </w:rPr>
        <w:t>2</w:t>
      </w:r>
      <w:r w:rsidRPr="00F4044A">
        <w:rPr>
          <w:rFonts w:ascii="Rockwell" w:eastAsia="Calibri" w:hAnsi="Rockwell" w:cs="Arial"/>
          <w:lang w:bidi="ar-SA"/>
        </w:rPr>
        <w:t xml:space="preserve"> comidas y </w:t>
      </w:r>
      <w:r w:rsidR="001B119F" w:rsidRPr="00F4044A">
        <w:rPr>
          <w:rFonts w:ascii="Rockwell" w:eastAsia="Calibri" w:hAnsi="Rockwell" w:cs="Arial"/>
          <w:lang w:bidi="ar-SA"/>
        </w:rPr>
        <w:t>6</w:t>
      </w:r>
      <w:r w:rsidRPr="00F4044A">
        <w:rPr>
          <w:rFonts w:ascii="Rockwell" w:eastAsia="Calibri" w:hAnsi="Rockwell" w:cs="Arial"/>
          <w:lang w:bidi="ar-SA"/>
        </w:rPr>
        <w:t xml:space="preserve"> extras</w:t>
      </w:r>
    </w:p>
    <w:p w14:paraId="30E2FFC0" w14:textId="0068D7A3" w:rsidR="001F1AB3" w:rsidRPr="00F4044A" w:rsidRDefault="00375571" w:rsidP="001F1AB3">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b/>
          <w:bCs/>
          <w:lang w:bidi="ar-SA"/>
        </w:rPr>
        <w:t xml:space="preserve">Comidas: </w:t>
      </w:r>
      <w:r w:rsidRPr="00F4044A">
        <w:rPr>
          <w:rFonts w:ascii="Rockwell" w:eastAsia="Calibri" w:hAnsi="Rockwell" w:cs="Arial"/>
          <w:lang w:bidi="ar-SA"/>
        </w:rPr>
        <w:t>Almuerzo en Guimarães</w:t>
      </w:r>
      <w:r w:rsidRPr="00F4044A">
        <w:rPr>
          <w:rFonts w:ascii="Rockwell" w:eastAsia="Calibri" w:hAnsi="Rockwell" w:cs="Arial"/>
          <w:b/>
          <w:bCs/>
          <w:lang w:bidi="ar-SA"/>
        </w:rPr>
        <w:t xml:space="preserve">. </w:t>
      </w:r>
      <w:r w:rsidRPr="00F4044A">
        <w:rPr>
          <w:rFonts w:ascii="Rockwell" w:eastAsia="Calibri" w:hAnsi="Rockwell" w:cs="Arial"/>
          <w:lang w:bidi="ar-SA"/>
        </w:rPr>
        <w:t>Almuerzo en Batalha</w:t>
      </w:r>
      <w:r w:rsidRPr="00F4044A">
        <w:rPr>
          <w:rFonts w:ascii="Rockwell" w:eastAsia="Calibri" w:hAnsi="Rockwell" w:cs="Arial"/>
          <w:b/>
          <w:bCs/>
          <w:lang w:bidi="ar-SA"/>
        </w:rPr>
        <w:t xml:space="preserve">. </w:t>
      </w:r>
      <w:r w:rsidRPr="00F4044A">
        <w:rPr>
          <w:rFonts w:ascii="Rockwell" w:eastAsia="Calibri" w:hAnsi="Rockwell" w:cs="Arial"/>
          <w:lang w:bidi="ar-SA"/>
        </w:rPr>
        <w:t>Almuerzo en Oporto</w:t>
      </w:r>
      <w:r w:rsidRPr="00F4044A">
        <w:rPr>
          <w:rFonts w:ascii="Rockwell" w:eastAsia="Calibri" w:hAnsi="Rockwell" w:cs="Arial"/>
          <w:b/>
          <w:bCs/>
          <w:lang w:bidi="ar-SA"/>
        </w:rPr>
        <w:t xml:space="preserve">. </w:t>
      </w:r>
      <w:r w:rsidRPr="00F4044A">
        <w:rPr>
          <w:rFonts w:ascii="Rockwell" w:eastAsia="Calibri" w:hAnsi="Rockwell" w:cs="Arial"/>
          <w:lang w:bidi="ar-SA"/>
        </w:rPr>
        <w:t>Almuerzo en Fátima</w:t>
      </w:r>
      <w:r w:rsidRPr="00F4044A">
        <w:rPr>
          <w:rFonts w:ascii="Rockwell" w:eastAsia="Calibri" w:hAnsi="Rockwell" w:cs="Arial"/>
          <w:b/>
          <w:bCs/>
          <w:lang w:bidi="ar-SA"/>
        </w:rPr>
        <w:t xml:space="preserve">. </w:t>
      </w:r>
      <w:r w:rsidRPr="00F4044A">
        <w:rPr>
          <w:rFonts w:ascii="Rockwell" w:eastAsia="Calibri" w:hAnsi="Rockwell" w:cs="Arial"/>
          <w:lang w:bidi="ar-SA"/>
        </w:rPr>
        <w:t>Cena en Lisboa</w:t>
      </w:r>
      <w:r w:rsidRPr="00F4044A">
        <w:rPr>
          <w:rFonts w:ascii="Rockwell" w:eastAsia="Calibri" w:hAnsi="Rockwell" w:cs="Arial"/>
          <w:b/>
          <w:bCs/>
          <w:lang w:bidi="ar-SA"/>
        </w:rPr>
        <w:t xml:space="preserve">. </w:t>
      </w:r>
      <w:r w:rsidRPr="00F4044A">
        <w:rPr>
          <w:rFonts w:ascii="Rockwell" w:eastAsia="Calibri" w:hAnsi="Rockwell" w:cs="Arial"/>
          <w:lang w:bidi="ar-SA"/>
        </w:rPr>
        <w:t>Almuerzo en Mérida</w:t>
      </w:r>
      <w:r w:rsidRPr="00F4044A">
        <w:rPr>
          <w:rFonts w:ascii="Rockwell" w:eastAsia="Calibri" w:hAnsi="Rockwell" w:cs="Arial"/>
          <w:b/>
          <w:bCs/>
          <w:lang w:bidi="ar-SA"/>
        </w:rPr>
        <w:t xml:space="preserve">. </w:t>
      </w:r>
      <w:r w:rsidRPr="00F4044A">
        <w:rPr>
          <w:rFonts w:ascii="Rockwell" w:eastAsia="Calibri" w:hAnsi="Rockwell" w:cs="Arial"/>
          <w:lang w:bidi="ar-SA"/>
        </w:rPr>
        <w:t>Almuerzo en Sevilla</w:t>
      </w:r>
      <w:r w:rsidRPr="00F4044A">
        <w:rPr>
          <w:rFonts w:ascii="Rockwell" w:eastAsia="Calibri" w:hAnsi="Rockwell" w:cs="Arial"/>
          <w:b/>
          <w:bCs/>
          <w:lang w:bidi="ar-SA"/>
        </w:rPr>
        <w:t xml:space="preserve">. </w:t>
      </w:r>
      <w:r w:rsidRPr="00F4044A">
        <w:rPr>
          <w:rFonts w:ascii="Rockwell" w:eastAsia="Calibri" w:hAnsi="Rockwell" w:cs="Arial"/>
          <w:lang w:bidi="ar-SA"/>
        </w:rPr>
        <w:t>Almuerzo en Ronda</w:t>
      </w:r>
      <w:r w:rsidRPr="00F4044A">
        <w:rPr>
          <w:rFonts w:ascii="Rockwell" w:eastAsia="Calibri" w:hAnsi="Rockwell" w:cs="Arial"/>
          <w:b/>
          <w:bCs/>
          <w:lang w:bidi="ar-SA"/>
        </w:rPr>
        <w:t>.</w:t>
      </w:r>
      <w:r w:rsidR="001F1AB3" w:rsidRPr="00F4044A">
        <w:rPr>
          <w:rFonts w:ascii="Rockwell" w:eastAsia="Calibri" w:hAnsi="Rockwell" w:cs="Arial"/>
          <w:b/>
          <w:bCs/>
          <w:lang w:bidi="ar-SA"/>
        </w:rPr>
        <w:t xml:space="preserve"> 4 almuerzos e</w:t>
      </w:r>
      <w:r w:rsidR="003E2B6F" w:rsidRPr="00F4044A">
        <w:rPr>
          <w:rFonts w:ascii="Rockwell" w:eastAsia="Calibri" w:hAnsi="Rockwell" w:cs="Arial"/>
          <w:b/>
          <w:bCs/>
          <w:lang w:bidi="ar-SA"/>
        </w:rPr>
        <w:t>n</w:t>
      </w:r>
      <w:r w:rsidR="001F1AB3" w:rsidRPr="00F4044A">
        <w:rPr>
          <w:rFonts w:ascii="Rockwell" w:eastAsia="Calibri" w:hAnsi="Rockwell" w:cs="Arial"/>
          <w:b/>
          <w:bCs/>
          <w:lang w:bidi="ar-SA"/>
        </w:rPr>
        <w:t xml:space="preserve"> Marruecos</w:t>
      </w:r>
      <w:r w:rsidR="001B119F" w:rsidRPr="00F4044A">
        <w:rPr>
          <w:rFonts w:ascii="Rockwell" w:eastAsia="Calibri" w:hAnsi="Rockwell" w:cs="Arial"/>
          <w:b/>
          <w:bCs/>
          <w:lang w:bidi="ar-SA"/>
        </w:rPr>
        <w:t>.</w:t>
      </w:r>
    </w:p>
    <w:p w14:paraId="6C7AE8AE" w14:textId="0F7A3E3F" w:rsidR="00375571" w:rsidRPr="00F4044A" w:rsidRDefault="00375571" w:rsidP="6F896068">
      <w:pPr>
        <w:widowControl/>
        <w:kinsoku w:val="0"/>
        <w:overflowPunct w:val="0"/>
        <w:adjustRightInd w:val="0"/>
        <w:jc w:val="both"/>
        <w:rPr>
          <w:rFonts w:ascii="Rockwell" w:eastAsia="Calibri" w:hAnsi="Rockwell" w:cs="Arial"/>
          <w:b/>
          <w:bCs/>
          <w:lang w:val="es-ES_tradnl" w:bidi="ar-SA"/>
        </w:rPr>
      </w:pPr>
    </w:p>
    <w:p w14:paraId="2DFF3430" w14:textId="66D4F467" w:rsidR="00375571" w:rsidRPr="00F4044A" w:rsidRDefault="00375571" w:rsidP="00375571">
      <w:pPr>
        <w:widowControl/>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bidi="ar-SA"/>
        </w:rPr>
        <w:t xml:space="preserve">Extras: </w:t>
      </w:r>
      <w:r w:rsidR="00316A0A" w:rsidRPr="00F4044A">
        <w:rPr>
          <w:rFonts w:ascii="Rockwell" w:eastAsia="Calibri" w:hAnsi="Rockwell" w:cs="Arial"/>
          <w:lang w:bidi="ar-SA"/>
        </w:rPr>
        <w:t>Paseo en barco en Oporto. Visita y degustación en bodega</w:t>
      </w:r>
      <w:r w:rsidR="00316A0A" w:rsidRPr="00F4044A">
        <w:rPr>
          <w:rFonts w:ascii="Rockwell" w:eastAsia="Calibri" w:hAnsi="Rockwell" w:cs="Arial"/>
          <w:b/>
          <w:bCs/>
          <w:lang w:bidi="ar-SA"/>
        </w:rPr>
        <w:t xml:space="preserve">. </w:t>
      </w:r>
      <w:r w:rsidRPr="00F4044A">
        <w:rPr>
          <w:rFonts w:ascii="Rockwell" w:eastAsia="Calibri" w:hAnsi="Rockwell" w:cs="Arial"/>
          <w:lang w:bidi="ar-SA"/>
        </w:rPr>
        <w:t>Espectáculo</w:t>
      </w:r>
      <w:r w:rsidR="00316A0A" w:rsidRPr="00F4044A">
        <w:rPr>
          <w:rFonts w:ascii="Rockwell" w:eastAsia="Calibri" w:hAnsi="Rockwell" w:cs="Arial"/>
          <w:lang w:bidi="ar-SA"/>
        </w:rPr>
        <w:t xml:space="preserve"> </w:t>
      </w:r>
      <w:r w:rsidRPr="00F4044A">
        <w:rPr>
          <w:rFonts w:ascii="Rockwell" w:eastAsia="Calibri" w:hAnsi="Rockwell" w:cs="Arial"/>
          <w:lang w:bidi="ar-SA"/>
        </w:rPr>
        <w:t>de Fados Portugueses</w:t>
      </w:r>
      <w:r w:rsidRPr="00F4044A">
        <w:rPr>
          <w:rFonts w:ascii="Rockwell" w:eastAsia="Calibri" w:hAnsi="Rockwell" w:cs="Arial"/>
          <w:b/>
          <w:bCs/>
          <w:lang w:bidi="ar-SA"/>
        </w:rPr>
        <w:t xml:space="preserve">. </w:t>
      </w:r>
      <w:r w:rsidRPr="00F4044A">
        <w:rPr>
          <w:rFonts w:ascii="Rockwell" w:eastAsia="Calibri" w:hAnsi="Rockwell" w:cs="Arial"/>
          <w:lang w:val="es-ES_tradnl" w:bidi="ar-SA"/>
        </w:rPr>
        <w:t xml:space="preserve">Excursión a Sintra y </w:t>
      </w:r>
      <w:r w:rsidR="00AC6E94" w:rsidRPr="00F4044A">
        <w:rPr>
          <w:rFonts w:ascii="Rockwell" w:eastAsia="Calibri" w:hAnsi="Rockwell" w:cs="Arial"/>
          <w:lang w:val="es-ES_tradnl" w:bidi="ar-SA"/>
        </w:rPr>
        <w:t>Cascáis</w:t>
      </w:r>
      <w:r w:rsidRPr="00F4044A">
        <w:rPr>
          <w:rFonts w:ascii="Rockwell" w:eastAsia="Calibri" w:hAnsi="Rockwell" w:cs="Arial"/>
          <w:b/>
          <w:bCs/>
          <w:lang w:val="es-ES_tradnl" w:bidi="ar-SA"/>
        </w:rPr>
        <w:t xml:space="preserve">. </w:t>
      </w:r>
      <w:r w:rsidRPr="00F4044A">
        <w:rPr>
          <w:rFonts w:ascii="Rockwell" w:eastAsia="Calibri" w:hAnsi="Rockwell" w:cs="Arial"/>
          <w:lang w:val="es-ES_tradnl" w:bidi="ar-SA"/>
        </w:rPr>
        <w:t>Espectáculo Flamenco en Sevilla</w:t>
      </w:r>
      <w:r w:rsidR="0089450D" w:rsidRPr="00F4044A">
        <w:rPr>
          <w:rFonts w:ascii="Rockwell" w:eastAsia="Calibri" w:hAnsi="Rockwell" w:cs="Arial"/>
          <w:lang w:val="es-ES_tradnl" w:bidi="ar-SA"/>
        </w:rPr>
        <w:t xml:space="preserve">. Visita medersa </w:t>
      </w:r>
      <w:r w:rsidR="001E0FA7" w:rsidRPr="00F4044A">
        <w:rPr>
          <w:rFonts w:ascii="Rockwell" w:eastAsia="Calibri" w:hAnsi="Rockwell" w:cs="Arial"/>
          <w:lang w:val="es-ES_tradnl" w:bidi="ar-SA"/>
        </w:rPr>
        <w:t xml:space="preserve">Bean Youssef </w:t>
      </w:r>
      <w:r w:rsidR="0089450D" w:rsidRPr="00F4044A">
        <w:rPr>
          <w:rFonts w:ascii="Rockwell" w:eastAsia="Calibri" w:hAnsi="Rockwell" w:cs="Arial"/>
          <w:lang w:val="es-ES_tradnl" w:bidi="ar-SA"/>
        </w:rPr>
        <w:t>y zocos en Marrakech</w:t>
      </w:r>
    </w:p>
    <w:p w14:paraId="09306FDA" w14:textId="77777777" w:rsidR="00375571" w:rsidRPr="00F4044A" w:rsidRDefault="00375571" w:rsidP="00375571">
      <w:pPr>
        <w:widowControl/>
        <w:kinsoku w:val="0"/>
        <w:overflowPunct w:val="0"/>
        <w:adjustRightInd w:val="0"/>
        <w:jc w:val="both"/>
        <w:rPr>
          <w:rFonts w:ascii="Rockwell" w:hAnsi="Rockwell" w:cs="Arial"/>
          <w:b/>
          <w:bCs/>
        </w:rPr>
      </w:pPr>
    </w:p>
    <w:p w14:paraId="0923CCAC" w14:textId="70EE834F" w:rsidR="00CD1704" w:rsidRPr="00F4044A" w:rsidRDefault="00375571" w:rsidP="00375571">
      <w:pPr>
        <w:widowControl/>
        <w:kinsoku w:val="0"/>
        <w:overflowPunct w:val="0"/>
        <w:adjustRightInd w:val="0"/>
        <w:jc w:val="both"/>
        <w:rPr>
          <w:rFonts w:ascii="Rockwell" w:hAnsi="Rockwell" w:cs="Arial"/>
          <w:b/>
          <w:bCs/>
        </w:rPr>
      </w:pPr>
      <w:r w:rsidRPr="00F4044A">
        <w:rPr>
          <w:rFonts w:ascii="Rockwell" w:hAnsi="Rockwell" w:cs="Arial"/>
          <w:b/>
          <w:bCs/>
        </w:rPr>
        <w:t>Itinerario</w:t>
      </w:r>
    </w:p>
    <w:p w14:paraId="2F018D08" w14:textId="77777777" w:rsidR="00375571" w:rsidRPr="00F4044A" w:rsidRDefault="00375571" w:rsidP="00375571">
      <w:pPr>
        <w:widowControl/>
        <w:kinsoku w:val="0"/>
        <w:overflowPunct w:val="0"/>
        <w:adjustRightInd w:val="0"/>
        <w:jc w:val="both"/>
        <w:rPr>
          <w:rFonts w:ascii="Rockwell" w:hAnsi="Rockwell" w:cs="Arial"/>
          <w:b/>
          <w:bCs/>
        </w:rPr>
      </w:pPr>
    </w:p>
    <w:p w14:paraId="5582FF28"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1º (L): América</w:t>
      </w:r>
    </w:p>
    <w:p w14:paraId="1D837F6B" w14:textId="645CD85A"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Salida en vuelo internacional con destino a Portugal.</w:t>
      </w:r>
    </w:p>
    <w:p w14:paraId="58E4EE4D"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58BBF633"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2º (M): Lisboa</w:t>
      </w:r>
    </w:p>
    <w:p w14:paraId="3DE0E38F" w14:textId="2FEF6A35" w:rsidR="00FF1B57" w:rsidRPr="00F4044A" w:rsidRDefault="00FF1B57" w:rsidP="00375571">
      <w:pPr>
        <w:widowControl/>
        <w:kinsoku w:val="0"/>
        <w:overflowPunct w:val="0"/>
        <w:adjustRightInd w:val="0"/>
        <w:jc w:val="both"/>
        <w:rPr>
          <w:rFonts w:ascii="Rockwell" w:eastAsia="Calibri" w:hAnsi="Rockwell" w:cs="Arial"/>
          <w:b/>
          <w:bCs/>
          <w:lang w:val="pt-PT" w:bidi="ar-SA"/>
        </w:rPr>
      </w:pPr>
      <w:r w:rsidRPr="00F4044A">
        <w:rPr>
          <w:rFonts w:ascii="Rockwell" w:eastAsia="Calibri" w:hAnsi="Rockwell" w:cs="Arial"/>
          <w:lang w:val="es-ES_tradnl" w:bidi="ar-SA"/>
        </w:rPr>
        <w:t xml:space="preserve">Llegada y traslado al hotel para tomar el primer contacto con la ciudad. </w:t>
      </w:r>
      <w:r w:rsidRPr="00F4044A">
        <w:rPr>
          <w:rFonts w:ascii="Rockwell" w:eastAsia="Calibri" w:hAnsi="Rockwell" w:cs="Arial"/>
          <w:lang w:val="pt-PT" w:bidi="ar-SA"/>
        </w:rPr>
        <w:t>Alojamiento</w:t>
      </w:r>
      <w:r w:rsidRPr="00F4044A">
        <w:rPr>
          <w:rFonts w:ascii="Rockwell" w:eastAsia="Calibri" w:hAnsi="Rockwell" w:cs="Arial"/>
          <w:b/>
          <w:bCs/>
          <w:lang w:val="pt-PT" w:bidi="ar-SA"/>
        </w:rPr>
        <w:t>.</w:t>
      </w:r>
    </w:p>
    <w:p w14:paraId="0ECA43F4" w14:textId="77777777" w:rsidR="00FF1B57" w:rsidRPr="00F4044A" w:rsidRDefault="00FF1B57" w:rsidP="00375571">
      <w:pPr>
        <w:widowControl/>
        <w:kinsoku w:val="0"/>
        <w:overflowPunct w:val="0"/>
        <w:adjustRightInd w:val="0"/>
        <w:jc w:val="both"/>
        <w:rPr>
          <w:rFonts w:ascii="Rockwell" w:eastAsia="Calibri" w:hAnsi="Rockwell" w:cs="Arial"/>
          <w:b/>
          <w:bCs/>
          <w:lang w:val="pt-PT" w:bidi="ar-SA"/>
        </w:rPr>
      </w:pPr>
    </w:p>
    <w:p w14:paraId="7786C767" w14:textId="0895312C"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pt-PT" w:bidi="ar-SA"/>
        </w:rPr>
      </w:pPr>
      <w:r w:rsidRPr="00F4044A">
        <w:rPr>
          <w:rFonts w:ascii="Rockwell" w:eastAsia="Calibri" w:hAnsi="Rockwell" w:cs="Arial"/>
          <w:b/>
          <w:bCs/>
          <w:lang w:val="pt-PT" w:bidi="ar-SA"/>
        </w:rPr>
        <w:t>Día 3º (X): Lisboa / Óbidos / Nazaré / Batalha / Coimbra (267 Km)</w:t>
      </w:r>
    </w:p>
    <w:p w14:paraId="089CAE30" w14:textId="3E101DC5" w:rsidR="00FF1B57" w:rsidRPr="00F4044A" w:rsidRDefault="00FF1B57" w:rsidP="00375571">
      <w:pPr>
        <w:widowControl/>
        <w:kinsoku w:val="0"/>
        <w:overflowPunct w:val="0"/>
        <w:adjustRightInd w:val="0"/>
        <w:jc w:val="both"/>
        <w:rPr>
          <w:rFonts w:ascii="Rockwell" w:eastAsia="Calibri" w:hAnsi="Rockwell" w:cs="Arial"/>
          <w:lang w:val="pt-PT" w:bidi="ar-SA"/>
        </w:rPr>
      </w:pPr>
      <w:r w:rsidRPr="00F4044A">
        <w:rPr>
          <w:rFonts w:ascii="Rockwell" w:eastAsia="Calibri" w:hAnsi="Rockwell" w:cs="Arial"/>
          <w:lang w:val="es-ES_tradnl" w:bidi="ar-SA"/>
        </w:rPr>
        <w:t>Desayuno buffet. Salida hacia Óbidos, una de las villas más hermosas y preservadas de Portugal. Seguimos nuestro camino hasta Nazaré población pesquera famosa por sus playas y sus formidables olas. Continuaremos viaje hacia Batalha. Tiempo libre para almorzar (Almuerzo incluido en P+)</w:t>
      </w:r>
      <w:r w:rsidR="00CD1704" w:rsidRPr="00F4044A">
        <w:rPr>
          <w:rFonts w:ascii="Rockwell" w:eastAsia="Calibri" w:hAnsi="Rockwell" w:cs="Arial"/>
          <w:lang w:val="es-ES_tradnl" w:bidi="ar-SA"/>
        </w:rPr>
        <w:t xml:space="preserve">. </w:t>
      </w:r>
      <w:r w:rsidRPr="00F4044A">
        <w:rPr>
          <w:rFonts w:ascii="Rockwell" w:eastAsia="Calibri" w:hAnsi="Rockwell" w:cs="Arial"/>
          <w:lang w:val="es-ES_tradnl" w:bidi="ar-SA"/>
        </w:rPr>
        <w:t xml:space="preserve">Tras el almuerzo tiempo para visitar el monasterio de Santa María de la Victoria. Continuación hasta Coimbra. Conocida mundialmente por su Universidad. Llegada y </w:t>
      </w:r>
      <w:r w:rsidRPr="00F4044A">
        <w:rPr>
          <w:rFonts w:ascii="Rockwell" w:eastAsia="Calibri" w:hAnsi="Rockwell" w:cs="Arial"/>
          <w:b/>
          <w:bCs/>
          <w:lang w:val="es-ES_tradnl" w:bidi="ar-SA"/>
        </w:rPr>
        <w:t>cena</w:t>
      </w:r>
      <w:r w:rsidRPr="00F4044A">
        <w:rPr>
          <w:rFonts w:ascii="Rockwell" w:eastAsia="Calibri" w:hAnsi="Rockwell" w:cs="Arial"/>
          <w:lang w:val="es-ES_tradnl" w:bidi="ar-SA"/>
        </w:rPr>
        <w:t xml:space="preserve"> en el hotel. </w:t>
      </w:r>
      <w:r w:rsidRPr="00F4044A">
        <w:rPr>
          <w:rFonts w:ascii="Rockwell" w:eastAsia="Calibri" w:hAnsi="Rockwell" w:cs="Arial"/>
          <w:lang w:val="pt-PT" w:bidi="ar-SA"/>
        </w:rPr>
        <w:t>Alojamiento.</w:t>
      </w:r>
    </w:p>
    <w:p w14:paraId="3CEF560F" w14:textId="77777777" w:rsidR="00FF1B57" w:rsidRPr="00F4044A" w:rsidRDefault="00FF1B57" w:rsidP="00375571">
      <w:pPr>
        <w:widowControl/>
        <w:kinsoku w:val="0"/>
        <w:overflowPunct w:val="0"/>
        <w:adjustRightInd w:val="0"/>
        <w:jc w:val="both"/>
        <w:rPr>
          <w:rFonts w:ascii="Rockwell" w:eastAsia="Calibri" w:hAnsi="Rockwell" w:cs="Arial"/>
          <w:b/>
          <w:bCs/>
          <w:lang w:val="pt-PT" w:bidi="ar-SA"/>
        </w:rPr>
      </w:pPr>
    </w:p>
    <w:p w14:paraId="7DD30CF9"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pt-PT" w:bidi="ar-SA"/>
        </w:rPr>
      </w:pPr>
      <w:r w:rsidRPr="00F4044A">
        <w:rPr>
          <w:rFonts w:ascii="Rockwell" w:eastAsia="Calibri" w:hAnsi="Rockwell" w:cs="Arial"/>
          <w:b/>
          <w:bCs/>
          <w:lang w:val="pt-PT" w:bidi="ar-SA"/>
        </w:rPr>
        <w:lastRenderedPageBreak/>
        <w:t>Día 4º (J): Coimbra / Viseu / Vale do Douro / Braga (197 Km)</w:t>
      </w:r>
    </w:p>
    <w:p w14:paraId="04F5C86D" w14:textId="3967C713" w:rsidR="0076453B" w:rsidRPr="00F4044A" w:rsidRDefault="00FF1B57" w:rsidP="006711AA">
      <w:pPr>
        <w:widowControl/>
        <w:kinsoku w:val="0"/>
        <w:overflowPunct w:val="0"/>
        <w:adjustRightInd w:val="0"/>
        <w:jc w:val="both"/>
        <w:rPr>
          <w:rFonts w:ascii="Rockwell" w:eastAsia="Calibri" w:hAnsi="Rockwell" w:cs="Arial"/>
          <w:lang w:val="pt-PT" w:bidi="ar-SA"/>
        </w:rPr>
      </w:pPr>
      <w:r w:rsidRPr="00F4044A">
        <w:rPr>
          <w:rFonts w:ascii="Rockwell" w:eastAsia="Calibri" w:hAnsi="Rockwell" w:cs="Arial"/>
          <w:lang w:val="es-ES_tradnl" w:bidi="ar-SA"/>
        </w:rPr>
        <w:t xml:space="preserve">Desayuno buffet y visita a </w:t>
      </w:r>
      <w:r w:rsidR="00B54A26" w:rsidRPr="00F4044A">
        <w:rPr>
          <w:rFonts w:ascii="Rockwell" w:eastAsia="Calibri" w:hAnsi="Rockwell" w:cs="Arial"/>
          <w:lang w:val="es-ES_tradnl" w:bidi="ar-SA"/>
        </w:rPr>
        <w:t>Coímbra</w:t>
      </w:r>
      <w:r w:rsidRPr="00F4044A">
        <w:rPr>
          <w:rFonts w:ascii="Rockwell" w:eastAsia="Calibri" w:hAnsi="Rockwell" w:cs="Arial"/>
          <w:lang w:val="es-ES_tradnl" w:bidi="ar-SA"/>
        </w:rPr>
        <w:t xml:space="preserve">, donde podremos ver parte del patio de las escuelas, y parte del barrio de Santa Cruz, donde está el corazón de la ciudad de </w:t>
      </w:r>
      <w:r w:rsidR="00B54A26" w:rsidRPr="00F4044A">
        <w:rPr>
          <w:rFonts w:ascii="Rockwell" w:eastAsia="Calibri" w:hAnsi="Rockwell" w:cs="Arial"/>
          <w:lang w:val="es-ES_tradnl" w:bidi="ar-SA"/>
        </w:rPr>
        <w:t>Coímbra</w:t>
      </w:r>
      <w:r w:rsidRPr="00F4044A">
        <w:rPr>
          <w:rFonts w:ascii="Rockwell" w:eastAsia="Calibri" w:hAnsi="Rockwell" w:cs="Arial"/>
          <w:lang w:val="es-ES_tradnl" w:bidi="ar-SA"/>
        </w:rPr>
        <w:t xml:space="preserve">. Salimos dirección Viseu, hermosa localidad amurallada. Continuaremos viaje por el Valle del Duero una hermosa región con localidades pintorescas y una de las zonas más famosas en la producción de vino en Portugal. Al finalizar el día llegaremos a Braga. </w:t>
      </w:r>
      <w:r w:rsidRPr="00F4044A">
        <w:rPr>
          <w:rFonts w:ascii="Rockwell" w:eastAsia="Calibri" w:hAnsi="Rockwell" w:cs="Arial"/>
          <w:b/>
          <w:bCs/>
          <w:lang w:val="es-ES_tradnl" w:bidi="ar-SA"/>
        </w:rPr>
        <w:t>Cena</w:t>
      </w:r>
      <w:r w:rsidRPr="00F4044A">
        <w:rPr>
          <w:rFonts w:ascii="Rockwell" w:eastAsia="Calibri" w:hAnsi="Rockwell" w:cs="Arial"/>
          <w:lang w:val="es-ES_tradnl" w:bidi="ar-SA"/>
        </w:rPr>
        <w:t xml:space="preserve"> en el hotel. </w:t>
      </w:r>
      <w:r w:rsidRPr="00F4044A">
        <w:rPr>
          <w:rFonts w:ascii="Rockwell" w:eastAsia="Calibri" w:hAnsi="Rockwell" w:cs="Arial"/>
          <w:lang w:val="pt-PT" w:bidi="ar-SA"/>
        </w:rPr>
        <w:t xml:space="preserve">Alojamiento. </w:t>
      </w:r>
    </w:p>
    <w:p w14:paraId="576E423C" w14:textId="77777777" w:rsidR="0076453B" w:rsidRPr="00F4044A" w:rsidRDefault="0076453B" w:rsidP="00375571">
      <w:pPr>
        <w:widowControl/>
        <w:pBdr>
          <w:bottom w:val="single" w:sz="4" w:space="1" w:color="auto"/>
        </w:pBdr>
        <w:kinsoku w:val="0"/>
        <w:overflowPunct w:val="0"/>
        <w:adjustRightInd w:val="0"/>
        <w:jc w:val="both"/>
        <w:rPr>
          <w:rFonts w:ascii="Rockwell" w:eastAsia="Calibri" w:hAnsi="Rockwell" w:cs="Arial"/>
          <w:b/>
          <w:bCs/>
          <w:lang w:val="pt-PT" w:bidi="ar-SA"/>
        </w:rPr>
      </w:pPr>
    </w:p>
    <w:p w14:paraId="02E080F1" w14:textId="6416BD6F"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pt-PT" w:bidi="ar-SA"/>
        </w:rPr>
      </w:pPr>
      <w:r w:rsidRPr="00F4044A">
        <w:rPr>
          <w:rFonts w:ascii="Rockwell" w:eastAsia="Calibri" w:hAnsi="Rockwell" w:cs="Arial"/>
          <w:b/>
          <w:bCs/>
          <w:lang w:val="pt-PT" w:bidi="ar-SA"/>
        </w:rPr>
        <w:t>Día 5º (V): Braga / Bom Jesus / Guimaraes / Oporto (244 Km)</w:t>
      </w:r>
    </w:p>
    <w:p w14:paraId="79BF4C74" w14:textId="6F9E2CB5"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pt-PT" w:bidi="ar-SA"/>
        </w:rPr>
        <w:t>Desayuno buffet. Visita a Bom Jesus</w:t>
      </w:r>
      <w:r w:rsidR="00591A0A" w:rsidRPr="00F4044A">
        <w:rPr>
          <w:rFonts w:ascii="Rockwell" w:eastAsia="Calibri" w:hAnsi="Rockwell" w:cs="Arial"/>
          <w:lang w:val="pt-PT" w:bidi="ar-SA"/>
        </w:rPr>
        <w:t xml:space="preserve">. </w:t>
      </w:r>
      <w:r w:rsidRPr="00F4044A">
        <w:rPr>
          <w:rFonts w:ascii="Rockwell" w:eastAsia="Calibri" w:hAnsi="Rockwell" w:cs="Arial"/>
          <w:lang w:val="es-ES_tradnl" w:bidi="ar-SA"/>
        </w:rPr>
        <w:t>Salida en dirección hasta la pintoresca ciudad de Guimaraes, conocida como “la cuna de la Nación Portuguesa”. Tiempo libre para almuerzo. (</w:t>
      </w:r>
      <w:r w:rsidRPr="00F4044A">
        <w:rPr>
          <w:rFonts w:ascii="Rockwell" w:eastAsia="Calibri" w:hAnsi="Rockwell" w:cs="Arial"/>
          <w:b/>
          <w:bCs/>
          <w:lang w:val="es-ES_tradnl" w:bidi="ar-SA"/>
        </w:rPr>
        <w:t>Almuerzo incluido en el Paquete Plus P</w:t>
      </w:r>
      <w:r w:rsidRPr="00F4044A">
        <w:rPr>
          <w:rFonts w:ascii="Rockwell" w:eastAsia="Calibri" w:hAnsi="Rockwell" w:cs="Arial"/>
          <w:lang w:val="es-ES_tradnl" w:bidi="ar-SA"/>
        </w:rPr>
        <w:t>+). Continuación de viaje hacia la ciudad de Oporto. Alojamiento.</w:t>
      </w:r>
    </w:p>
    <w:p w14:paraId="69E1C604"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3AE4F31B"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6º (S): Oporto</w:t>
      </w:r>
    </w:p>
    <w:p w14:paraId="50740C07" w14:textId="77777777" w:rsidR="00B85C6B" w:rsidRPr="00F4044A" w:rsidRDefault="00B85C6B" w:rsidP="00B85C6B">
      <w:pPr>
        <w:kinsoku w:val="0"/>
        <w:overflowPunct w:val="0"/>
        <w:adjustRightInd w:val="0"/>
        <w:jc w:val="both"/>
        <w:rPr>
          <w:rFonts w:ascii="Rockwell" w:eastAsia="Calibri" w:hAnsi="Rockwell" w:cs="Arial"/>
          <w:lang w:val="es-ES_tradnl"/>
        </w:rPr>
      </w:pPr>
      <w:r w:rsidRPr="00F4044A">
        <w:rPr>
          <w:rFonts w:ascii="Rockwell" w:eastAsia="Calibri" w:hAnsi="Rockwell" w:cs="Arial"/>
          <w:lang w:val="es-ES_tradnl"/>
        </w:rPr>
        <w:t>Desayuno buffet. Por la mañana visita de la ciudad, una de las más bellas y ricas del país, cuyos vinos son famosos en el mundo entero. (</w:t>
      </w:r>
      <w:r w:rsidRPr="00F4044A">
        <w:rPr>
          <w:rFonts w:ascii="Rockwell" w:eastAsia="Calibri" w:hAnsi="Rockwell" w:cs="Arial"/>
          <w:b/>
          <w:bCs/>
          <w:lang w:val="es-ES_tradnl"/>
        </w:rPr>
        <w:t>Almuerzo incluido en el Paquete Plus P</w:t>
      </w:r>
      <w:r w:rsidRPr="00F4044A">
        <w:rPr>
          <w:rFonts w:ascii="Rockwell" w:eastAsia="Calibri" w:hAnsi="Rockwell" w:cs="Arial"/>
          <w:lang w:val="es-ES_tradnl"/>
        </w:rPr>
        <w:t xml:space="preserve">+). Tarde libre. Proponemos opcionalmente un paseo en barco acabando en una de sus famosas bodegas. </w:t>
      </w:r>
      <w:r w:rsidRPr="00F4044A">
        <w:rPr>
          <w:rFonts w:ascii="Rockwell" w:eastAsia="Calibri" w:hAnsi="Rockwell" w:cs="Arial"/>
          <w:b/>
          <w:bCs/>
          <w:lang w:val="es-ES_tradnl"/>
        </w:rPr>
        <w:t>(Paseo y bodega incluidos en P+)</w:t>
      </w:r>
      <w:r w:rsidRPr="00F4044A">
        <w:rPr>
          <w:rFonts w:ascii="Rockwell" w:eastAsia="Calibri" w:hAnsi="Rockwell" w:cs="Arial"/>
          <w:lang w:val="es-ES_tradnl"/>
        </w:rPr>
        <w:t xml:space="preserve"> Alojamiento.</w:t>
      </w:r>
    </w:p>
    <w:p w14:paraId="152A992F" w14:textId="77777777" w:rsidR="007335FD" w:rsidRPr="00F4044A" w:rsidRDefault="007335FD" w:rsidP="00375571">
      <w:pPr>
        <w:widowControl/>
        <w:pBdr>
          <w:bottom w:val="single" w:sz="4" w:space="1" w:color="auto"/>
        </w:pBdr>
        <w:kinsoku w:val="0"/>
        <w:overflowPunct w:val="0"/>
        <w:adjustRightInd w:val="0"/>
        <w:jc w:val="both"/>
        <w:rPr>
          <w:rFonts w:ascii="Rockwell" w:eastAsia="Calibri" w:hAnsi="Rockwell" w:cs="Arial"/>
          <w:b/>
          <w:bCs/>
          <w:lang w:bidi="ar-SA"/>
        </w:rPr>
      </w:pPr>
    </w:p>
    <w:p w14:paraId="053FA4AB" w14:textId="2AC2FB2C"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Día 7º (D): Oporto / Aveiro / Fátima / Lisboa (341 Km)</w:t>
      </w:r>
    </w:p>
    <w:p w14:paraId="759CF17C" w14:textId="67F3C810"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Desayuno buffet y salida hacia Aveiro “ciudad de los canales” la Venecia portuguesa. Continuación hacia Fátima uno de los centros de peregrinación de la Cristiandad. Tiempo libre para visitar la basílica y almorzar (</w:t>
      </w:r>
      <w:r w:rsidRPr="00F4044A">
        <w:rPr>
          <w:rFonts w:ascii="Rockwell" w:eastAsia="Calibri" w:hAnsi="Rockwell" w:cs="Arial"/>
          <w:b/>
          <w:bCs/>
          <w:lang w:val="es-ES_tradnl" w:bidi="ar-SA"/>
        </w:rPr>
        <w:t>Almuerzo incluido en el Paquete Plus P</w:t>
      </w:r>
      <w:r w:rsidRPr="00F4044A">
        <w:rPr>
          <w:rFonts w:ascii="Rockwell" w:eastAsia="Calibri" w:hAnsi="Rockwell" w:cs="Arial"/>
          <w:lang w:val="es-ES_tradnl" w:bidi="ar-SA"/>
        </w:rPr>
        <w:t>+)</w:t>
      </w:r>
      <w:r w:rsidR="00EA6758" w:rsidRPr="00F4044A">
        <w:rPr>
          <w:rFonts w:ascii="Rockwell" w:eastAsia="Calibri" w:hAnsi="Rockwell" w:cs="Arial"/>
          <w:lang w:val="es-ES_tradnl" w:bidi="ar-SA"/>
        </w:rPr>
        <w:t>.</w:t>
      </w:r>
      <w:r w:rsidRPr="00F4044A">
        <w:rPr>
          <w:rFonts w:ascii="Rockwell" w:eastAsia="Calibri" w:hAnsi="Rockwell" w:cs="Arial"/>
          <w:lang w:val="es-ES_tradnl" w:bidi="ar-SA"/>
        </w:rPr>
        <w:t xml:space="preserve"> Continuación del viaje hasta Lisboa. Esta noche tendremos ocasión de escuchar los bellos “fados” portugueses mientras disfrutamos de una sabrosa cena (</w:t>
      </w:r>
      <w:r w:rsidRPr="00F4044A">
        <w:rPr>
          <w:rFonts w:ascii="Rockwell" w:eastAsia="Calibri" w:hAnsi="Rockwell" w:cs="Arial"/>
          <w:b/>
          <w:bCs/>
          <w:lang w:val="es-ES_tradnl" w:bidi="ar-SA"/>
        </w:rPr>
        <w:t>Cena y espectáculo de fados incluidos en el Paquete Plus P</w:t>
      </w:r>
      <w:r w:rsidRPr="00F4044A">
        <w:rPr>
          <w:rFonts w:ascii="Rockwell" w:eastAsia="Calibri" w:hAnsi="Rockwell" w:cs="Arial"/>
          <w:lang w:val="es-ES_tradnl" w:bidi="ar-SA"/>
        </w:rPr>
        <w:t>+). Alojamiento.</w:t>
      </w:r>
    </w:p>
    <w:p w14:paraId="43F91EA3"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20E9192F"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 xml:space="preserve">Día 8º (L): Lisboa </w:t>
      </w:r>
    </w:p>
    <w:p w14:paraId="2977F2B9" w14:textId="3DB76AD1"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 xml:space="preserve">Desayuno buffet. Por la mañana visita de la bella ciudad de Lisboa junto a </w:t>
      </w:r>
      <w:r w:rsidR="00EA6758" w:rsidRPr="00F4044A">
        <w:rPr>
          <w:rFonts w:ascii="Rockwell" w:eastAsia="Calibri" w:hAnsi="Rockwell" w:cs="Arial"/>
          <w:lang w:bidi="ar-SA"/>
        </w:rPr>
        <w:t xml:space="preserve">la </w:t>
      </w:r>
      <w:r w:rsidRPr="00F4044A">
        <w:rPr>
          <w:rFonts w:ascii="Rockwell" w:eastAsia="Calibri" w:hAnsi="Rockwell" w:cs="Arial"/>
          <w:lang w:bidi="ar-SA"/>
        </w:rPr>
        <w:t>desembocadura del río Tajo. Recorreremos sus principales avenidas y monumentos como la torre de Belem y el monasterio de los Jerónimos. Tarde libre en la que sugerimos hacer una visita a las cercanas poblaciones de Sintra y Cascais, con sus villas y palacios. Alojamiento. (</w:t>
      </w:r>
      <w:r w:rsidRPr="00F4044A">
        <w:rPr>
          <w:rFonts w:ascii="Rockwell" w:eastAsia="Calibri" w:hAnsi="Rockwell" w:cs="Arial"/>
          <w:b/>
          <w:bCs/>
          <w:lang w:bidi="ar-SA"/>
        </w:rPr>
        <w:t>Visita incluida en el Paquete Plus P</w:t>
      </w:r>
      <w:r w:rsidRPr="00F4044A">
        <w:rPr>
          <w:rFonts w:ascii="Rockwell" w:eastAsia="Calibri" w:hAnsi="Rockwell" w:cs="Arial"/>
          <w:lang w:bidi="ar-SA"/>
        </w:rPr>
        <w:t xml:space="preserve">+). </w:t>
      </w:r>
    </w:p>
    <w:p w14:paraId="08298BE2" w14:textId="77777777" w:rsidR="00375571" w:rsidRPr="00F4044A" w:rsidRDefault="00375571" w:rsidP="00375571">
      <w:pPr>
        <w:widowControl/>
        <w:kinsoku w:val="0"/>
        <w:overflowPunct w:val="0"/>
        <w:adjustRightInd w:val="0"/>
        <w:jc w:val="both"/>
        <w:rPr>
          <w:rFonts w:ascii="Rockwell" w:eastAsia="Calibri" w:hAnsi="Rockwell" w:cs="Arial"/>
          <w:b/>
          <w:bCs/>
          <w:lang w:val="es-ES_tradnl" w:bidi="ar-SA"/>
        </w:rPr>
      </w:pPr>
    </w:p>
    <w:p w14:paraId="79A76417" w14:textId="2D073283"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9º (M): Lisboa / Mérida / Sevilla (648 Km)</w:t>
      </w:r>
    </w:p>
    <w:p w14:paraId="6A037A4D" w14:textId="77777777" w:rsidR="00AC6E94" w:rsidRPr="00F4044A" w:rsidRDefault="00AC6E94" w:rsidP="00AC6E94">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Desayuno buffet. Salida hacia la frontera española deteniéndonos en Mérida. Tiempo libre para almorzar. (</w:t>
      </w:r>
      <w:r w:rsidRPr="00F4044A">
        <w:rPr>
          <w:rFonts w:ascii="Rockwell" w:eastAsia="Calibri" w:hAnsi="Rockwell" w:cs="Arial"/>
          <w:b/>
          <w:bCs/>
          <w:lang w:val="es-ES_tradnl" w:bidi="ar-SA"/>
        </w:rPr>
        <w:t>Almuerzo incluido en el Paquete Plus P</w:t>
      </w:r>
      <w:r w:rsidRPr="00F4044A">
        <w:rPr>
          <w:rFonts w:ascii="Rockwell" w:eastAsia="Calibri" w:hAnsi="Rockwell" w:cs="Arial"/>
          <w:lang w:val="es-ES_tradnl" w:bidi="ar-SA"/>
        </w:rPr>
        <w:t>+). Por la tarde visita del espectacular Teatro y Anfiteatro romanos (</w:t>
      </w:r>
      <w:r w:rsidRPr="00F4044A">
        <w:rPr>
          <w:rFonts w:ascii="Rockwell" w:eastAsia="Calibri" w:hAnsi="Rockwell" w:cs="Arial"/>
          <w:b/>
          <w:bCs/>
          <w:lang w:val="es-ES_tradnl" w:bidi="ar-SA"/>
        </w:rPr>
        <w:t>Entrada incluida</w:t>
      </w:r>
      <w:r w:rsidRPr="00F4044A">
        <w:rPr>
          <w:rFonts w:ascii="Rockwell" w:eastAsia="Calibri" w:hAnsi="Rockwell" w:cs="Arial"/>
          <w:lang w:val="es-ES_tradnl" w:bidi="ar-SA"/>
        </w:rPr>
        <w:t xml:space="preserve">) Continuación hacia Sevilla. Alojamiento. </w:t>
      </w:r>
    </w:p>
    <w:p w14:paraId="7DC9E406"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1803D9C8"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10º (X): Sevilla</w:t>
      </w:r>
    </w:p>
    <w:p w14:paraId="6AAE0175" w14:textId="77777777" w:rsidR="00316A0A" w:rsidRPr="00F4044A" w:rsidRDefault="00316A0A" w:rsidP="00316A0A">
      <w:pPr>
        <w:kinsoku w:val="0"/>
        <w:overflowPunct w:val="0"/>
        <w:adjustRightInd w:val="0"/>
        <w:jc w:val="both"/>
        <w:rPr>
          <w:rFonts w:ascii="Rockwell" w:eastAsia="Calibri" w:hAnsi="Rockwell" w:cs="Arial"/>
          <w:lang w:val="es-ES_tradnl"/>
        </w:rPr>
      </w:pPr>
      <w:r w:rsidRPr="00F4044A">
        <w:rPr>
          <w:rFonts w:ascii="Rockwell" w:eastAsia="Calibri" w:hAnsi="Rockwell" w:cs="Arial"/>
          <w:lang w:val="es-ES_tradnl"/>
        </w:rPr>
        <w:t>Desayuno. Salida para efectuar la visita de la ciudad y sus principales monumentos. (</w:t>
      </w:r>
      <w:r w:rsidRPr="00F4044A">
        <w:rPr>
          <w:rFonts w:ascii="Rockwell" w:eastAsia="Calibri" w:hAnsi="Rockwell" w:cs="Arial"/>
          <w:b/>
          <w:bCs/>
          <w:lang w:val="es-ES_tradnl"/>
        </w:rPr>
        <w:t>Almuerzo incluido en el Paquete Plus P</w:t>
      </w:r>
      <w:r w:rsidRPr="00F4044A">
        <w:rPr>
          <w:rFonts w:ascii="Rockwell" w:eastAsia="Calibri" w:hAnsi="Rockwell" w:cs="Arial"/>
          <w:lang w:val="es-ES_tradnl"/>
        </w:rPr>
        <w:t>+). Tiempo libre para pasear por esta bella ciudad andaluza. A última hora de la tarde podremos asistir al espectáculo de un típico tablao flamenco, y degustar un buen vino andaluz. (</w:t>
      </w:r>
      <w:r w:rsidRPr="00F4044A">
        <w:rPr>
          <w:rFonts w:ascii="Rockwell" w:eastAsia="Calibri" w:hAnsi="Rockwell" w:cs="Arial"/>
          <w:b/>
          <w:bCs/>
          <w:lang w:val="es-ES_tradnl"/>
        </w:rPr>
        <w:t>Espectáculo flamenco incluido en el Paquete Plus P</w:t>
      </w:r>
      <w:r w:rsidRPr="00F4044A">
        <w:rPr>
          <w:rFonts w:ascii="Rockwell" w:eastAsia="Calibri" w:hAnsi="Rockwell" w:cs="Arial"/>
          <w:lang w:val="es-ES_tradnl"/>
        </w:rPr>
        <w:t xml:space="preserve">+) Alojamiento. </w:t>
      </w:r>
    </w:p>
    <w:p w14:paraId="6907D73F" w14:textId="77777777" w:rsidR="00FF1B57" w:rsidRPr="00F4044A" w:rsidRDefault="00FF1B57" w:rsidP="00375571">
      <w:pPr>
        <w:widowControl/>
        <w:kinsoku w:val="0"/>
        <w:overflowPunct w:val="0"/>
        <w:adjustRightInd w:val="0"/>
        <w:jc w:val="both"/>
        <w:rPr>
          <w:rFonts w:ascii="Rockwell" w:eastAsia="Calibri" w:hAnsi="Rockwell" w:cs="Arial"/>
          <w:lang w:val="es-ES_tradnl" w:bidi="ar-SA"/>
        </w:rPr>
      </w:pPr>
    </w:p>
    <w:p w14:paraId="6BEF7D82"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11º (J): Sevilla / Córdoba / Granada (306 Km)</w:t>
      </w:r>
    </w:p>
    <w:p w14:paraId="5DAED178" w14:textId="45BA3986"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Desayuno. Salida hacia Córdoba donde visitaremos su famosa Mezquita (</w:t>
      </w:r>
      <w:r w:rsidRPr="00F4044A">
        <w:rPr>
          <w:rFonts w:ascii="Rockwell" w:eastAsia="Calibri" w:hAnsi="Rockwell" w:cs="Arial"/>
          <w:b/>
          <w:bCs/>
          <w:lang w:val="es-ES_tradnl" w:bidi="ar-SA"/>
        </w:rPr>
        <w:t>Entrada incluida</w:t>
      </w:r>
      <w:r w:rsidRPr="00F4044A">
        <w:rPr>
          <w:rFonts w:ascii="Rockwell" w:eastAsia="Calibri" w:hAnsi="Rockwell" w:cs="Arial"/>
          <w:lang w:val="es-ES_tradnl" w:bidi="ar-SA"/>
        </w:rPr>
        <w:t>). Tiempo libre para el almuerzo</w:t>
      </w:r>
      <w:r w:rsidR="00AC6E94" w:rsidRPr="00F4044A">
        <w:rPr>
          <w:rFonts w:ascii="Rockwell" w:eastAsia="Calibri" w:hAnsi="Rockwell" w:cs="Arial"/>
          <w:lang w:val="es-ES_tradnl" w:bidi="ar-SA"/>
        </w:rPr>
        <w:t>.</w:t>
      </w:r>
      <w:r w:rsidRPr="00F4044A">
        <w:rPr>
          <w:rFonts w:ascii="Rockwell" w:eastAsia="Calibri" w:hAnsi="Rockwell" w:cs="Arial"/>
          <w:lang w:val="es-ES_tradnl" w:bidi="ar-SA"/>
        </w:rPr>
        <w:t xml:space="preserve"> </w:t>
      </w:r>
      <w:r w:rsidR="007335FD" w:rsidRPr="00F4044A">
        <w:rPr>
          <w:rFonts w:ascii="Rockwell" w:eastAsia="Calibri" w:hAnsi="Rockwell" w:cs="Arial"/>
          <w:lang w:val="es-ES_tradnl" w:bidi="ar-SA"/>
        </w:rPr>
        <w:t xml:space="preserve"> </w:t>
      </w:r>
      <w:r w:rsidRPr="00F4044A">
        <w:rPr>
          <w:rFonts w:ascii="Rockwell" w:eastAsia="Calibri" w:hAnsi="Rockwell" w:cs="Arial"/>
          <w:lang w:val="es-ES_tradnl" w:bidi="ar-SA"/>
        </w:rPr>
        <w:t>Salida hacia Granada. Alojamiento.</w:t>
      </w:r>
    </w:p>
    <w:p w14:paraId="6BBE7B20"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16A6E281"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 xml:space="preserve">Día 12º (V): Granada / Costa del Sol - Málaga (274 Km) </w:t>
      </w:r>
    </w:p>
    <w:p w14:paraId="1B4C36A6" w14:textId="05867DFA"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Desayuno buffet y salida para hacer la visita de la fabulosa Alhambra y los jardines del Generalife. Después de la visita salida con transferista hacia la Costa del Sol (sin guía). Alojamiento.</w:t>
      </w:r>
    </w:p>
    <w:p w14:paraId="139BA355"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55D9323B"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13º (S): Málaga (Costa del Sol) / Ronda / Málaga (Costa del Sol)</w:t>
      </w:r>
    </w:p>
    <w:p w14:paraId="0868D68E" w14:textId="4089A4D9"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Desayuno buffet. Breve visita de la ciudad, y salida hacia la pintoresca ciudad de Ronda encaramada a la sierra y un enclave lleno de encanto e historia. Visita a la ciudad. Tiempo libre para almorzar (</w:t>
      </w:r>
      <w:r w:rsidRPr="00F4044A">
        <w:rPr>
          <w:rFonts w:ascii="Rockwell" w:eastAsia="Calibri" w:hAnsi="Rockwell" w:cs="Arial"/>
          <w:b/>
          <w:bCs/>
          <w:lang w:val="es-ES_tradnl" w:bidi="ar-SA"/>
        </w:rPr>
        <w:t>Almuerzo incluido en el Paquete Plus P</w:t>
      </w:r>
      <w:r w:rsidRPr="00F4044A">
        <w:rPr>
          <w:rFonts w:ascii="Rockwell" w:eastAsia="Calibri" w:hAnsi="Rockwell" w:cs="Arial"/>
          <w:lang w:val="es-ES_tradnl" w:bidi="ar-SA"/>
        </w:rPr>
        <w:t>+). Vuelta a Málaga (Costa del Sol)</w:t>
      </w:r>
      <w:r w:rsidR="00EA6758" w:rsidRPr="00F4044A">
        <w:rPr>
          <w:rFonts w:ascii="Rockwell" w:eastAsia="Calibri" w:hAnsi="Rockwell" w:cs="Arial"/>
          <w:lang w:val="es-ES_tradnl" w:bidi="ar-SA"/>
        </w:rPr>
        <w:t>.</w:t>
      </w:r>
      <w:r w:rsidRPr="00F4044A">
        <w:rPr>
          <w:rFonts w:ascii="Rockwell" w:eastAsia="Calibri" w:hAnsi="Rockwell" w:cs="Arial"/>
          <w:lang w:val="es-ES_tradnl" w:bidi="ar-SA"/>
        </w:rPr>
        <w:t xml:space="preserve"> Tarde libre. Alojamiento.</w:t>
      </w:r>
    </w:p>
    <w:p w14:paraId="274AD426" w14:textId="77777777" w:rsidR="00FF1B57" w:rsidRPr="00F4044A" w:rsidRDefault="00FF1B57" w:rsidP="00375571">
      <w:pPr>
        <w:widowControl/>
        <w:kinsoku w:val="0"/>
        <w:overflowPunct w:val="0"/>
        <w:adjustRightInd w:val="0"/>
        <w:jc w:val="both"/>
        <w:rPr>
          <w:rFonts w:ascii="Rockwell" w:eastAsia="Calibri" w:hAnsi="Rockwell" w:cs="Arial"/>
          <w:lang w:val="es-ES_tradnl" w:bidi="ar-SA"/>
        </w:rPr>
      </w:pPr>
    </w:p>
    <w:p w14:paraId="38FBC640"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 xml:space="preserve">Día 14º (D): Costa del Sol - Málaga / Algeciras / Tánger </w:t>
      </w:r>
    </w:p>
    <w:p w14:paraId="2DF155B9" w14:textId="1FF45861"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 xml:space="preserve">Salida hacia Algeciras. Embarque en el ferry con destino Marruecos. </w:t>
      </w:r>
      <w:r w:rsidRPr="00F4044A">
        <w:rPr>
          <w:rFonts w:ascii="Rockwell" w:eastAsia="Calibri" w:hAnsi="Rockwell" w:cs="Arial"/>
          <w:b/>
          <w:bCs/>
          <w:lang w:val="es-ES_tradnl" w:bidi="ar-SA"/>
        </w:rPr>
        <w:t>Cena</w:t>
      </w:r>
      <w:r w:rsidRPr="00F4044A">
        <w:rPr>
          <w:rFonts w:ascii="Rockwell" w:eastAsia="Calibri" w:hAnsi="Rockwell" w:cs="Arial"/>
          <w:lang w:val="es-ES_tradnl" w:bidi="ar-SA"/>
        </w:rPr>
        <w:t xml:space="preserve"> y alojamiento en el hotel.</w:t>
      </w:r>
    </w:p>
    <w:p w14:paraId="3D7F7077" w14:textId="77777777" w:rsidR="00CD1704" w:rsidRPr="00F4044A" w:rsidRDefault="00CD1704" w:rsidP="00375571">
      <w:pPr>
        <w:widowControl/>
        <w:kinsoku w:val="0"/>
        <w:overflowPunct w:val="0"/>
        <w:adjustRightInd w:val="0"/>
        <w:jc w:val="both"/>
        <w:rPr>
          <w:rFonts w:ascii="Rockwell" w:eastAsia="Calibri" w:hAnsi="Rockwell" w:cs="Arial"/>
          <w:lang w:val="es-ES_tradnl" w:bidi="ar-SA"/>
        </w:rPr>
      </w:pPr>
    </w:p>
    <w:p w14:paraId="7BCE3A6D" w14:textId="6A7C7566" w:rsidR="0076453B" w:rsidRPr="00F4044A" w:rsidRDefault="00FF1B57" w:rsidP="00316A0A">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lastRenderedPageBreak/>
        <w:t>NOTA: El trayecto del hotel de Costa del Sol a Tánger será efectuado por un transferista. El guía contactará con los clientes al final de la tarde en el hotel de Tánger.</w:t>
      </w:r>
    </w:p>
    <w:p w14:paraId="083AF729" w14:textId="77777777" w:rsidR="0076453B" w:rsidRPr="00F4044A" w:rsidRDefault="0076453B"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28537C9A" w14:textId="31A45418" w:rsidR="00FF1B57" w:rsidRPr="00F4044A" w:rsidRDefault="00FF1B57" w:rsidP="6F896068">
      <w:pPr>
        <w:widowControl/>
        <w:pBdr>
          <w:bottom w:val="single" w:sz="4" w:space="1" w:color="auto"/>
        </w:pBdr>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Día 15º (L): Tánger / Xaouen / Meknes / Fez (385 Km)</w:t>
      </w:r>
    </w:p>
    <w:p w14:paraId="25DFE5B5" w14:textId="218B56B4"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Desayuno. Visita de la medina y salida hacia las montañas del Rif donde se encuentra la bonita y famosa ciudad de Xaouen. Breve parada en esta población de casas blancas con puertas de color de un fuerte azul cobalto. Tiempo libre para el almuerzo (</w:t>
      </w:r>
      <w:r w:rsidRPr="00F4044A">
        <w:rPr>
          <w:rFonts w:ascii="Rockwell" w:eastAsia="Calibri" w:hAnsi="Rockwell" w:cs="Arial"/>
          <w:b/>
          <w:bCs/>
          <w:lang w:bidi="ar-SA"/>
        </w:rPr>
        <w:t>Almuerzo incluido en el Paquete Plus P</w:t>
      </w:r>
      <w:r w:rsidRPr="00F4044A">
        <w:rPr>
          <w:rFonts w:ascii="Rockwell" w:eastAsia="Calibri" w:hAnsi="Rockwell" w:cs="Arial"/>
          <w:lang w:bidi="ar-SA"/>
        </w:rPr>
        <w:t>+)</w:t>
      </w:r>
      <w:r w:rsidR="00EA6758" w:rsidRPr="00F4044A">
        <w:rPr>
          <w:rFonts w:ascii="Rockwell" w:eastAsia="Calibri" w:hAnsi="Rockwell" w:cs="Arial"/>
          <w:lang w:bidi="ar-SA"/>
        </w:rPr>
        <w:t>.</w:t>
      </w:r>
      <w:r w:rsidRPr="00F4044A">
        <w:rPr>
          <w:rFonts w:ascii="Rockwell" w:eastAsia="Calibri" w:hAnsi="Rockwell" w:cs="Arial"/>
          <w:lang w:bidi="ar-SA"/>
        </w:rPr>
        <w:t xml:space="preserve"> Continuación hacia la ciudad imperial de Meknes. Visita de la ciudad de Mulay Ismail. Comenzamos por las murallas con sus magníficas puertas como Bab Manssur y continuación al estanque de Aghal con una superficie de cuatro hectáreas. Un corto paseo nos lleva a la ciudad imperial de Fez. </w:t>
      </w:r>
      <w:r w:rsidRPr="00F4044A">
        <w:rPr>
          <w:rFonts w:ascii="Rockwell" w:eastAsia="Calibri" w:hAnsi="Rockwell" w:cs="Arial"/>
          <w:b/>
          <w:bCs/>
          <w:lang w:bidi="ar-SA"/>
        </w:rPr>
        <w:t>Cena</w:t>
      </w:r>
      <w:r w:rsidR="003E2B6F" w:rsidRPr="00F4044A">
        <w:rPr>
          <w:rFonts w:ascii="Rockwell" w:eastAsia="Calibri" w:hAnsi="Rockwell" w:cs="Arial"/>
          <w:lang w:bidi="ar-SA"/>
        </w:rPr>
        <w:t xml:space="preserve"> </w:t>
      </w:r>
      <w:r w:rsidRPr="00F4044A">
        <w:rPr>
          <w:rFonts w:ascii="Rockwell" w:eastAsia="Calibri" w:hAnsi="Rockwell" w:cs="Arial"/>
          <w:lang w:bidi="ar-SA"/>
        </w:rPr>
        <w:t>y alojamiento en el hotel.</w:t>
      </w:r>
    </w:p>
    <w:p w14:paraId="3FD15A0D" w14:textId="77777777" w:rsidR="00FF1B57" w:rsidRPr="00F4044A" w:rsidRDefault="00FF1B57" w:rsidP="00375571">
      <w:pPr>
        <w:widowControl/>
        <w:kinsoku w:val="0"/>
        <w:overflowPunct w:val="0"/>
        <w:adjustRightInd w:val="0"/>
        <w:jc w:val="both"/>
        <w:rPr>
          <w:rFonts w:ascii="Rockwell" w:eastAsia="Calibri" w:hAnsi="Rockwell" w:cs="Arial"/>
          <w:lang w:val="es-ES_tradnl" w:bidi="ar-SA"/>
        </w:rPr>
      </w:pPr>
    </w:p>
    <w:p w14:paraId="197C085A" w14:textId="08B17874" w:rsidR="00FF1B57" w:rsidRPr="00F4044A" w:rsidRDefault="00FF1B57" w:rsidP="6F896068">
      <w:pPr>
        <w:widowControl/>
        <w:pBdr>
          <w:bottom w:val="single" w:sz="4" w:space="1" w:color="auto"/>
        </w:pBdr>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Día 16º (M): Fez / Erfoud</w:t>
      </w:r>
      <w:r w:rsidR="00EA6758" w:rsidRPr="00F4044A">
        <w:rPr>
          <w:rFonts w:ascii="Rockwell" w:eastAsia="Calibri" w:hAnsi="Rockwell" w:cs="Arial"/>
          <w:b/>
          <w:bCs/>
          <w:lang w:bidi="ar-SA"/>
        </w:rPr>
        <w:t xml:space="preserve"> </w:t>
      </w:r>
      <w:r w:rsidRPr="00F4044A">
        <w:rPr>
          <w:rFonts w:ascii="Rockwell" w:eastAsia="Calibri" w:hAnsi="Rockwell" w:cs="Arial"/>
          <w:b/>
          <w:bCs/>
          <w:lang w:bidi="ar-SA"/>
        </w:rPr>
        <w:t>(430 Km)</w:t>
      </w:r>
    </w:p>
    <w:p w14:paraId="465935FE" w14:textId="27577378"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 xml:space="preserve">Desayuno en el hotel. Salida y visita para conocer Fez. Visita de las puertas doradas del Palacio Real construidas por los maestros en bronce. Visitaremos la antigua medina con su Medersa de Bou Anania, la fuente Nejjarine una de las más bellas de la medina, mezquita Karaouine que alberga uno de los principales centros culturales del </w:t>
      </w:r>
      <w:r w:rsidR="00D10919" w:rsidRPr="00F4044A">
        <w:rPr>
          <w:rFonts w:ascii="Rockwell" w:eastAsia="Calibri" w:hAnsi="Rockwell" w:cs="Arial"/>
          <w:lang w:bidi="ar-SA"/>
        </w:rPr>
        <w:t>islam</w:t>
      </w:r>
      <w:r w:rsidRPr="00F4044A">
        <w:rPr>
          <w:rFonts w:ascii="Rockwell" w:eastAsia="Calibri" w:hAnsi="Rockwell" w:cs="Arial"/>
          <w:lang w:bidi="ar-SA"/>
        </w:rPr>
        <w:t xml:space="preserve"> y es la sede de la Universidad de Fez y el mausoleo de Mulay Idriss. Nos detendremos en el famoso barrio de los curtidores, único en el mundo. Salida atravesando las suaves montañas del medio Atlas. Continuación por una bella ruta de vida bereber. Llegada a Erfoud en los límites del gran desierto del Sáhara. </w:t>
      </w:r>
      <w:r w:rsidR="0D7FE7BA" w:rsidRPr="00F4044A">
        <w:rPr>
          <w:rFonts w:ascii="Rockwell" w:eastAsia="Calibri" w:hAnsi="Rockwell" w:cs="Arial"/>
          <w:b/>
          <w:bCs/>
          <w:lang w:bidi="ar-SA"/>
        </w:rPr>
        <w:t>C</w:t>
      </w:r>
      <w:r w:rsidRPr="00F4044A">
        <w:rPr>
          <w:rFonts w:ascii="Rockwell" w:eastAsia="Calibri" w:hAnsi="Rockwell" w:cs="Arial"/>
          <w:b/>
          <w:bCs/>
          <w:lang w:bidi="ar-SA"/>
        </w:rPr>
        <w:t xml:space="preserve">ena </w:t>
      </w:r>
      <w:r w:rsidRPr="00F4044A">
        <w:rPr>
          <w:rFonts w:ascii="Rockwell" w:eastAsia="Calibri" w:hAnsi="Rockwell" w:cs="Arial"/>
          <w:lang w:bidi="ar-SA"/>
        </w:rPr>
        <w:t>y alojamiento en el hotel.</w:t>
      </w:r>
    </w:p>
    <w:p w14:paraId="51E5AB99" w14:textId="77777777" w:rsidR="00964613" w:rsidRPr="00F4044A" w:rsidRDefault="00964613" w:rsidP="6F896068">
      <w:pPr>
        <w:widowControl/>
        <w:kinsoku w:val="0"/>
        <w:overflowPunct w:val="0"/>
        <w:adjustRightInd w:val="0"/>
        <w:jc w:val="both"/>
        <w:rPr>
          <w:rFonts w:ascii="Rockwell" w:eastAsia="Calibri" w:hAnsi="Rockwell" w:cs="Arial"/>
          <w:lang w:bidi="ar-SA"/>
        </w:rPr>
      </w:pPr>
    </w:p>
    <w:p w14:paraId="7CA1E5CA" w14:textId="77777777" w:rsidR="00964613" w:rsidRPr="00F4044A" w:rsidRDefault="00964613" w:rsidP="00964613">
      <w:pPr>
        <w:widowControl/>
        <w:kinsoku w:val="0"/>
        <w:overflowPunct w:val="0"/>
        <w:adjustRightInd w:val="0"/>
        <w:jc w:val="both"/>
        <w:rPr>
          <w:rFonts w:ascii="Rockwell" w:eastAsia="Calibri" w:hAnsi="Rockwell" w:cs="Arial"/>
          <w:i/>
          <w:iCs/>
          <w:lang w:bidi="ar-SA"/>
        </w:rPr>
      </w:pPr>
      <w:r w:rsidRPr="00F4044A">
        <w:rPr>
          <w:rFonts w:ascii="Rockwell" w:eastAsia="Calibri" w:hAnsi="Rockwell" w:cs="Arial"/>
          <w:b/>
          <w:bCs/>
          <w:i/>
          <w:iCs/>
          <w:lang w:bidi="ar-SA"/>
        </w:rPr>
        <w:t>OPCIÓN NOCHE EN EL DESIERTO</w:t>
      </w:r>
      <w:r w:rsidRPr="00F4044A">
        <w:rPr>
          <w:rFonts w:ascii="Rockwell" w:eastAsia="Calibri" w:hAnsi="Rockwell" w:cs="Arial"/>
          <w:i/>
          <w:iCs/>
          <w:lang w:bidi="ar-SA"/>
        </w:rPr>
        <w:t>: Traslado a las dunas del Sahara para alojarnos en una “Jaima” de lujo con baño privado y aire acondicionado. Cena en el desierto. Por la mañana desayuno, amanecer en el desierto y paseo en dromedario. Traslado de vuelta a Erfoud.</w:t>
      </w:r>
    </w:p>
    <w:p w14:paraId="715A3A77"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67792E2F" w14:textId="41B3900A" w:rsidR="00FF1B57" w:rsidRPr="00F4044A" w:rsidRDefault="00FF1B57" w:rsidP="6F896068">
      <w:pPr>
        <w:widowControl/>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Día 17º (X): Erfoud / Tinerhir / Gargantas del Todra / “Ruta De las Kasbahs” / Kelaa M´Gouna / Ouarzazate</w:t>
      </w:r>
      <w:r w:rsidR="001C70B5" w:rsidRPr="00F4044A">
        <w:rPr>
          <w:rFonts w:ascii="Rockwell" w:eastAsia="Calibri" w:hAnsi="Rockwell" w:cs="Arial"/>
          <w:b/>
          <w:bCs/>
          <w:lang w:bidi="ar-SA"/>
        </w:rPr>
        <w:t xml:space="preserve"> </w:t>
      </w:r>
      <w:r w:rsidRPr="00F4044A">
        <w:rPr>
          <w:rFonts w:ascii="Rockwell" w:eastAsia="Calibri" w:hAnsi="Rockwell" w:cs="Arial"/>
          <w:b/>
          <w:bCs/>
          <w:lang w:bidi="ar-SA"/>
        </w:rPr>
        <w:t>(320 Km) (Opción: Amanecer en las dunas del Sáhara)</w:t>
      </w:r>
    </w:p>
    <w:p w14:paraId="2EEDA3E8" w14:textId="2D81E82F"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Desayuno en el hotel. Salida hacia la ciudad de Tinerhir. Nos dirigiremos a uno de los parajes naturales más hermosos del viaje las Gargantas del Todra. Tiempo libre para el almuerzo (</w:t>
      </w:r>
      <w:r w:rsidRPr="00F4044A">
        <w:rPr>
          <w:rFonts w:ascii="Rockwell" w:eastAsia="Calibri" w:hAnsi="Rockwell" w:cs="Arial"/>
          <w:b/>
          <w:bCs/>
          <w:lang w:bidi="ar-SA"/>
        </w:rPr>
        <w:t>Almuerzo incluido en el Paquete Plus P</w:t>
      </w:r>
      <w:r w:rsidRPr="00F4044A">
        <w:rPr>
          <w:rFonts w:ascii="Rockwell" w:eastAsia="Calibri" w:hAnsi="Rockwell" w:cs="Arial"/>
          <w:lang w:bidi="ar-SA"/>
        </w:rPr>
        <w:t xml:space="preserve">+). Continuación a Kelaa M´Gouna pueblecito donde se cultivan excelentes rosas. Aquí comienza la “Ruta de las Kasbahs” Con este nombre se conocen a las construcciones de adobe con torres almenadas y adornos de ladrillo crudo. En ocasiones auténticos pueblos fortificados. Están situadas en un paisaje espectacular. Si las antiguas kasbahs seducen por su poder de evocación el paisaje conmueve por la fuerza de sus contrastes, su luminosidad y su silencio. Es una de las rutas más atractivas y solicitadas de Marruecos. Continuación a Ouarzazate. </w:t>
      </w:r>
      <w:r w:rsidRPr="00F4044A">
        <w:rPr>
          <w:rFonts w:ascii="Rockwell" w:eastAsia="Calibri" w:hAnsi="Rockwell" w:cs="Arial"/>
          <w:b/>
          <w:bCs/>
          <w:lang w:bidi="ar-SA"/>
        </w:rPr>
        <w:t>Cena</w:t>
      </w:r>
      <w:r w:rsidRPr="00F4044A">
        <w:rPr>
          <w:rFonts w:ascii="Rockwell" w:eastAsia="Calibri" w:hAnsi="Rockwell" w:cs="Arial"/>
          <w:lang w:bidi="ar-SA"/>
        </w:rPr>
        <w:t xml:space="preserve"> y alojamiento en el hotel.</w:t>
      </w:r>
    </w:p>
    <w:p w14:paraId="6BB51DC6"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6DB5C528" w14:textId="77777777" w:rsidR="00FF1B57" w:rsidRPr="00F4044A" w:rsidRDefault="00FF1B57" w:rsidP="6F896068">
      <w:pPr>
        <w:widowControl/>
        <w:pBdr>
          <w:bottom w:val="single" w:sz="4" w:space="1" w:color="auto"/>
        </w:pBdr>
        <w:kinsoku w:val="0"/>
        <w:overflowPunct w:val="0"/>
        <w:adjustRightInd w:val="0"/>
        <w:jc w:val="both"/>
        <w:rPr>
          <w:rFonts w:ascii="Rockwell" w:eastAsia="Calibri" w:hAnsi="Rockwell" w:cs="Arial"/>
          <w:b/>
          <w:bCs/>
          <w:lang w:bidi="ar-SA"/>
        </w:rPr>
      </w:pPr>
      <w:r w:rsidRPr="00F4044A">
        <w:rPr>
          <w:rFonts w:ascii="Rockwell" w:eastAsia="Calibri" w:hAnsi="Rockwell" w:cs="Arial"/>
          <w:b/>
          <w:bCs/>
          <w:lang w:bidi="ar-SA"/>
        </w:rPr>
        <w:t>Día 18º (J): Ouarzazate / Kasbah Ait Ben Haddou / Marrakech (223 Km)</w:t>
      </w:r>
    </w:p>
    <w:p w14:paraId="7159937A" w14:textId="0BEDB41B" w:rsidR="00FF1B57" w:rsidRPr="00F4044A" w:rsidRDefault="00FF1B57" w:rsidP="6F896068">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Desayuno. Salida hacia la Kasbah Taourirt. En otros tiempos residencia del pachá de Marrakech. Visita del interior de la misma donde destacan los aposentos del pachá y los lugares de las favoritas. Seguimos hacia la Kasbah de Ait Ben Haddou designada Patrimonio de la Humanidad por la UNESCO. Construida en adobe y dejándose caer a lo largo de la colina. Tan fotogénica ciudad ha sido utilizada en obras maestras del celuloide como “Sodoma y Gomorra” de Orson Welles y la taquillera la Joya del Nilo. Tiempo libre para el almuerzo (</w:t>
      </w:r>
      <w:r w:rsidRPr="00F4044A">
        <w:rPr>
          <w:rFonts w:ascii="Rockwell" w:eastAsia="Calibri" w:hAnsi="Rockwell" w:cs="Arial"/>
          <w:b/>
          <w:bCs/>
          <w:lang w:bidi="ar-SA"/>
        </w:rPr>
        <w:t>Almuerzo incluido en el Paquete Plus P</w:t>
      </w:r>
      <w:r w:rsidRPr="00F4044A">
        <w:rPr>
          <w:rFonts w:ascii="Rockwell" w:eastAsia="Calibri" w:hAnsi="Rockwell" w:cs="Arial"/>
          <w:lang w:bidi="ar-SA"/>
        </w:rPr>
        <w:t>+)</w:t>
      </w:r>
      <w:r w:rsidR="00D363EF" w:rsidRPr="00F4044A">
        <w:rPr>
          <w:rFonts w:ascii="Rockwell" w:eastAsia="Calibri" w:hAnsi="Rockwell" w:cs="Arial"/>
          <w:lang w:bidi="ar-SA"/>
        </w:rPr>
        <w:t>.</w:t>
      </w:r>
      <w:r w:rsidRPr="00F4044A">
        <w:rPr>
          <w:rFonts w:ascii="Rockwell" w:eastAsia="Calibri" w:hAnsi="Rockwell" w:cs="Arial"/>
          <w:lang w:bidi="ar-SA"/>
        </w:rPr>
        <w:t xml:space="preserve"> Continuación a Marrakech. </w:t>
      </w:r>
      <w:r w:rsidRPr="00F4044A">
        <w:rPr>
          <w:rFonts w:ascii="Rockwell" w:eastAsia="Calibri" w:hAnsi="Rockwell" w:cs="Arial"/>
          <w:b/>
          <w:bCs/>
          <w:lang w:bidi="ar-SA"/>
        </w:rPr>
        <w:t>Cena</w:t>
      </w:r>
      <w:r w:rsidRPr="00F4044A">
        <w:rPr>
          <w:rFonts w:ascii="Rockwell" w:eastAsia="Calibri" w:hAnsi="Rockwell" w:cs="Arial"/>
          <w:lang w:bidi="ar-SA"/>
        </w:rPr>
        <w:t xml:space="preserve"> y alojamiento en el hotel.</w:t>
      </w:r>
    </w:p>
    <w:p w14:paraId="3A4404B0" w14:textId="77777777" w:rsidR="00FF1B57" w:rsidRPr="00F4044A" w:rsidRDefault="00FF1B57" w:rsidP="00375571">
      <w:pPr>
        <w:widowControl/>
        <w:kinsoku w:val="0"/>
        <w:overflowPunct w:val="0"/>
        <w:adjustRightInd w:val="0"/>
        <w:jc w:val="both"/>
        <w:rPr>
          <w:rFonts w:ascii="Rockwell" w:eastAsia="Calibri" w:hAnsi="Rockwell" w:cs="Arial"/>
          <w:b/>
          <w:bCs/>
          <w:lang w:val="es-ES_tradnl" w:bidi="ar-SA"/>
        </w:rPr>
      </w:pPr>
    </w:p>
    <w:p w14:paraId="147BAA95" w14:textId="77777777"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Día 19º (V): Marrakech</w:t>
      </w:r>
    </w:p>
    <w:p w14:paraId="1DC8DF21" w14:textId="7989FB33" w:rsidR="003E2B6F" w:rsidRPr="00F4044A" w:rsidRDefault="003E2B6F" w:rsidP="003E2B6F">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Desayuno. Visita de la ciudad que empieza por los jardines de la Menara, parque de 14 hectáreas en cuyo centro se encuentra un inmenso estanque del siglo XII. El majestuoso minarete de la Koutoubia torre gemela de la Giralda de Sevilla. Continuación al palacio Bahía ejemplo del medievo musulmán donde destaca la sala de embajadores con su techo en forma de barco invertido. La visita termina en un lugar mágico: la plaza de Jemaa el F´na (asamblea del pueblo), declarada patrimonio de la Humanidad. Almuerzo (</w:t>
      </w:r>
      <w:r w:rsidRPr="00F4044A">
        <w:rPr>
          <w:rFonts w:ascii="Rockwell" w:eastAsia="Calibri" w:hAnsi="Rockwell" w:cs="Arial"/>
          <w:b/>
          <w:bCs/>
          <w:lang w:bidi="ar-SA"/>
        </w:rPr>
        <w:t>Almuerzo incluido en el Paquete Plus P</w:t>
      </w:r>
      <w:r w:rsidRPr="00F4044A">
        <w:rPr>
          <w:rFonts w:ascii="Rockwell" w:eastAsia="Calibri" w:hAnsi="Rockwell" w:cs="Arial"/>
          <w:lang w:bidi="ar-SA"/>
        </w:rPr>
        <w:t>+) y tarde libre. En la tarde libre posibilidad de realizar una visita a la medersa Ben Youssef y los zocos de la ciudad (</w:t>
      </w:r>
      <w:r w:rsidRPr="00F4044A">
        <w:rPr>
          <w:rFonts w:ascii="Rockwell" w:eastAsia="Calibri" w:hAnsi="Rockwell" w:cs="Arial"/>
          <w:b/>
          <w:bCs/>
          <w:lang w:bidi="ar-SA"/>
        </w:rPr>
        <w:t>Incluida en Paquete Plus P</w:t>
      </w:r>
      <w:r w:rsidRPr="00F4044A">
        <w:rPr>
          <w:rFonts w:ascii="Rockwell" w:eastAsia="Calibri" w:hAnsi="Rockwell" w:cs="Arial"/>
          <w:lang w:bidi="ar-SA"/>
        </w:rPr>
        <w:t>+)</w:t>
      </w:r>
      <w:r w:rsidR="001B119F" w:rsidRPr="00F4044A">
        <w:rPr>
          <w:rFonts w:ascii="Rockwell" w:eastAsia="Calibri" w:hAnsi="Rockwell" w:cs="Arial"/>
          <w:lang w:bidi="ar-SA"/>
        </w:rPr>
        <w:t xml:space="preserve"> </w:t>
      </w:r>
      <w:r w:rsidRPr="00F4044A">
        <w:rPr>
          <w:rFonts w:ascii="Rockwell" w:eastAsia="Calibri" w:hAnsi="Rockwell" w:cs="Arial"/>
          <w:b/>
          <w:bCs/>
          <w:lang w:bidi="ar-SA"/>
        </w:rPr>
        <w:t>Cena</w:t>
      </w:r>
      <w:r w:rsidRPr="00F4044A">
        <w:rPr>
          <w:rFonts w:ascii="Rockwell" w:eastAsia="Calibri" w:hAnsi="Rockwell" w:cs="Arial"/>
          <w:lang w:bidi="ar-SA"/>
        </w:rPr>
        <w:t xml:space="preserve"> y alojamiento.</w:t>
      </w:r>
    </w:p>
    <w:p w14:paraId="3BA62F33" w14:textId="77777777" w:rsidR="00FF1B57" w:rsidRPr="00F4044A" w:rsidRDefault="00FF1B57" w:rsidP="00375571">
      <w:pPr>
        <w:widowControl/>
        <w:kinsoku w:val="0"/>
        <w:overflowPunct w:val="0"/>
        <w:adjustRightInd w:val="0"/>
        <w:jc w:val="both"/>
        <w:rPr>
          <w:rFonts w:ascii="Rockwell" w:eastAsia="Calibri" w:hAnsi="Rockwell" w:cs="Arial"/>
          <w:lang w:bidi="ar-SA"/>
        </w:rPr>
      </w:pPr>
    </w:p>
    <w:p w14:paraId="605CDE2C" w14:textId="2189A9CD" w:rsidR="00FF1B57" w:rsidRPr="00F4044A" w:rsidRDefault="00FF1B57" w:rsidP="00375571">
      <w:pPr>
        <w:widowControl/>
        <w:pBdr>
          <w:bottom w:val="single" w:sz="4" w:space="1" w:color="auto"/>
        </w:pBdr>
        <w:kinsoku w:val="0"/>
        <w:overflowPunct w:val="0"/>
        <w:adjustRightInd w:val="0"/>
        <w:jc w:val="both"/>
        <w:rPr>
          <w:rFonts w:ascii="Rockwell" w:eastAsia="Calibri" w:hAnsi="Rockwell" w:cs="Arial"/>
          <w:b/>
          <w:bCs/>
          <w:lang w:val="es-ES_tradnl" w:bidi="ar-SA"/>
        </w:rPr>
      </w:pPr>
      <w:r w:rsidRPr="00F4044A">
        <w:rPr>
          <w:rFonts w:ascii="Rockwell" w:eastAsia="Calibri" w:hAnsi="Rockwell" w:cs="Arial"/>
          <w:b/>
          <w:bCs/>
          <w:lang w:val="es-ES_tradnl" w:bidi="ar-SA"/>
        </w:rPr>
        <w:t xml:space="preserve">Día 20º (S): Marrakech </w:t>
      </w:r>
      <w:r w:rsidR="006D362B" w:rsidRPr="00F4044A">
        <w:rPr>
          <w:rFonts w:ascii="Rockwell" w:eastAsia="Calibri" w:hAnsi="Rockwell" w:cs="Arial"/>
          <w:b/>
          <w:bCs/>
          <w:lang w:val="es-ES_tradnl" w:bidi="ar-SA"/>
        </w:rPr>
        <w:t>o</w:t>
      </w:r>
      <w:r w:rsidRPr="00F4044A">
        <w:rPr>
          <w:rFonts w:ascii="Rockwell" w:eastAsia="Calibri" w:hAnsi="Rockwell" w:cs="Arial"/>
          <w:b/>
          <w:bCs/>
          <w:lang w:val="es-ES_tradnl" w:bidi="ar-SA"/>
        </w:rPr>
        <w:t xml:space="preserve"> Casablanca </w:t>
      </w:r>
      <w:r w:rsidR="006D362B" w:rsidRPr="00F4044A">
        <w:rPr>
          <w:rFonts w:ascii="Rockwell" w:eastAsia="Calibri" w:hAnsi="Rockwell" w:cs="Arial"/>
          <w:b/>
          <w:bCs/>
          <w:lang w:val="es-ES_tradnl" w:bidi="ar-SA"/>
        </w:rPr>
        <w:t xml:space="preserve">/ </w:t>
      </w:r>
      <w:r w:rsidRPr="00F4044A">
        <w:rPr>
          <w:rFonts w:ascii="Rockwell" w:eastAsia="Calibri" w:hAnsi="Rockwell" w:cs="Arial"/>
          <w:b/>
          <w:bCs/>
          <w:lang w:val="es-ES_tradnl" w:bidi="ar-SA"/>
        </w:rPr>
        <w:t>Aeropuerto</w:t>
      </w:r>
    </w:p>
    <w:p w14:paraId="65C415B9" w14:textId="13664FB2" w:rsidR="00FF1B57" w:rsidRPr="00F4044A" w:rsidRDefault="00FF1B57" w:rsidP="00375571">
      <w:pPr>
        <w:widowControl/>
        <w:kinsoku w:val="0"/>
        <w:overflowPunct w:val="0"/>
        <w:adjustRightInd w:val="0"/>
        <w:jc w:val="both"/>
        <w:rPr>
          <w:rFonts w:ascii="Rockwell" w:eastAsia="Calibri" w:hAnsi="Rockwell" w:cs="Arial"/>
          <w:lang w:val="es-ES_tradnl" w:bidi="ar-SA"/>
        </w:rPr>
      </w:pPr>
      <w:r w:rsidRPr="00F4044A">
        <w:rPr>
          <w:rFonts w:ascii="Rockwell" w:eastAsia="Calibri" w:hAnsi="Rockwell" w:cs="Arial"/>
          <w:lang w:val="es-ES_tradnl" w:bidi="ar-SA"/>
        </w:rPr>
        <w:t>Desayuno en el hotel. A la hora indicada traslado al aeropuerto</w:t>
      </w:r>
      <w:r w:rsidR="006D362B" w:rsidRPr="00F4044A">
        <w:rPr>
          <w:rFonts w:ascii="Rockwell" w:eastAsia="Calibri" w:hAnsi="Rockwell" w:cs="Arial"/>
          <w:lang w:val="es-ES_tradnl" w:bidi="ar-SA"/>
        </w:rPr>
        <w:t xml:space="preserve"> de Marrakech o Casablanca</w:t>
      </w:r>
      <w:r w:rsidRPr="00F4044A">
        <w:rPr>
          <w:rFonts w:ascii="Rockwell" w:eastAsia="Calibri" w:hAnsi="Rockwell" w:cs="Arial"/>
          <w:lang w:val="es-ES_tradnl" w:bidi="ar-SA"/>
        </w:rPr>
        <w:t xml:space="preserve"> para embarcar en el vuelo de salida. Fin de viaje.</w:t>
      </w:r>
    </w:p>
    <w:p w14:paraId="46BF3532" w14:textId="77777777" w:rsidR="002E00F9" w:rsidRPr="00F4044A" w:rsidRDefault="002E00F9" w:rsidP="00375571">
      <w:pPr>
        <w:widowControl/>
        <w:kinsoku w:val="0"/>
        <w:overflowPunct w:val="0"/>
        <w:adjustRightInd w:val="0"/>
        <w:jc w:val="both"/>
        <w:rPr>
          <w:rFonts w:ascii="Rockwell" w:eastAsia="Calibri" w:hAnsi="Rockwell" w:cs="Arial"/>
          <w:lang w:val="es-ES_tradnl" w:bidi="ar-SA"/>
        </w:rPr>
      </w:pPr>
    </w:p>
    <w:p w14:paraId="3A69F676" w14:textId="77777777" w:rsidR="00D363EF" w:rsidRPr="00F4044A" w:rsidRDefault="00D363EF" w:rsidP="00375571">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892"/>
        <w:gridCol w:w="4224"/>
      </w:tblGrid>
      <w:tr w:rsidR="00F4044A" w:rsidRPr="00F4044A" w14:paraId="1A8A8F3E" w14:textId="77777777" w:rsidTr="00BC379D">
        <w:trPr>
          <w:trHeight w:val="614"/>
        </w:trPr>
        <w:tc>
          <w:tcPr>
            <w:tcW w:w="10912" w:type="dxa"/>
            <w:gridSpan w:val="3"/>
          </w:tcPr>
          <w:p w14:paraId="284E6B6F" w14:textId="77777777" w:rsidR="002E00F9" w:rsidRPr="00F4044A" w:rsidRDefault="002E00F9">
            <w:pPr>
              <w:widowControl/>
              <w:kinsoku w:val="0"/>
              <w:overflowPunct w:val="0"/>
              <w:adjustRightInd w:val="0"/>
              <w:jc w:val="center"/>
              <w:rPr>
                <w:rFonts w:ascii="Rockwell" w:eastAsia="Calibri" w:hAnsi="Rockwell" w:cs="Arial"/>
                <w:b/>
                <w:bCs/>
                <w:lang w:val="es-ES_tradnl" w:bidi="ar-SA"/>
              </w:rPr>
            </w:pPr>
            <w:r w:rsidRPr="00F4044A">
              <w:rPr>
                <w:rFonts w:ascii="Rockwell" w:eastAsia="Calibri" w:hAnsi="Rockwell" w:cs="Arial"/>
                <w:b/>
                <w:bCs/>
                <w:lang w:val="es-ES_tradnl" w:bidi="ar-SA"/>
              </w:rPr>
              <w:lastRenderedPageBreak/>
              <w:t>Hoteles previstos o similares</w:t>
            </w:r>
          </w:p>
          <w:p w14:paraId="33388672" w14:textId="792D0131" w:rsidR="002E00F9" w:rsidRPr="00F4044A" w:rsidRDefault="00316A0A">
            <w:pPr>
              <w:widowControl/>
              <w:kinsoku w:val="0"/>
              <w:overflowPunct w:val="0"/>
              <w:adjustRightInd w:val="0"/>
              <w:jc w:val="center"/>
              <w:rPr>
                <w:rFonts w:ascii="Rockwell" w:eastAsia="Calibri" w:hAnsi="Rockwell" w:cs="Arial"/>
                <w:b/>
                <w:bCs/>
                <w:lang w:val="es-ES_tradnl" w:bidi="ar-SA"/>
              </w:rPr>
            </w:pPr>
            <w:r w:rsidRPr="00F4044A">
              <w:rPr>
                <w:rFonts w:ascii="Rockwell" w:eastAsia="Calibri" w:hAnsi="Rockwell" w:cs="Arial"/>
                <w:b/>
                <w:bCs/>
                <w:lang w:val="es-ES_tradnl" w:bidi="ar-SA"/>
              </w:rPr>
              <w:t>Ver hoteles 2627</w:t>
            </w:r>
          </w:p>
        </w:tc>
      </w:tr>
      <w:tr w:rsidR="00F4044A" w:rsidRPr="00F4044A" w14:paraId="19E685C4" w14:textId="77777777" w:rsidTr="7EB740C9">
        <w:tc>
          <w:tcPr>
            <w:tcW w:w="1668" w:type="dxa"/>
          </w:tcPr>
          <w:p w14:paraId="50A61078" w14:textId="43CE8409" w:rsidR="002E00F9" w:rsidRPr="00F4044A" w:rsidRDefault="002E00F9">
            <w:pPr>
              <w:widowControl/>
              <w:kinsoku w:val="0"/>
              <w:overflowPunct w:val="0"/>
              <w:adjustRightInd w:val="0"/>
              <w:jc w:val="center"/>
              <w:rPr>
                <w:rFonts w:ascii="Rockwell" w:eastAsia="Calibri" w:hAnsi="Rockwell" w:cs="Arial"/>
                <w:lang w:val="es-ES_tradnl" w:bidi="ar-SA"/>
              </w:rPr>
            </w:pPr>
            <w:r w:rsidRPr="00F4044A">
              <w:rPr>
                <w:rFonts w:ascii="Rockwell" w:eastAsia="Calibri" w:hAnsi="Rockwell" w:cs="Arial"/>
                <w:lang w:val="es-ES_tradnl" w:bidi="ar-SA"/>
              </w:rPr>
              <w:t>Ciudad</w:t>
            </w:r>
          </w:p>
        </w:tc>
        <w:tc>
          <w:tcPr>
            <w:tcW w:w="4961" w:type="dxa"/>
          </w:tcPr>
          <w:p w14:paraId="0DD2A85C" w14:textId="1DEBEC23" w:rsidR="002E00F9" w:rsidRPr="00F4044A" w:rsidRDefault="002E00F9">
            <w:pPr>
              <w:widowControl/>
              <w:kinsoku w:val="0"/>
              <w:overflowPunct w:val="0"/>
              <w:adjustRightInd w:val="0"/>
              <w:jc w:val="center"/>
              <w:rPr>
                <w:rFonts w:ascii="Rockwell" w:eastAsia="Calibri" w:hAnsi="Rockwell" w:cs="Arial"/>
                <w:lang w:val="es-ES_tradnl" w:bidi="ar-SA"/>
              </w:rPr>
            </w:pPr>
            <w:r w:rsidRPr="00F4044A">
              <w:rPr>
                <w:rFonts w:ascii="Rockwell" w:eastAsia="Calibri" w:hAnsi="Rockwell" w:cs="Arial"/>
                <w:lang w:val="es-ES_tradnl" w:bidi="ar-SA"/>
              </w:rPr>
              <w:t>Categoría confort</w:t>
            </w:r>
          </w:p>
        </w:tc>
        <w:tc>
          <w:tcPr>
            <w:tcW w:w="4283" w:type="dxa"/>
          </w:tcPr>
          <w:p w14:paraId="65917FF3" w14:textId="2BE23E2A" w:rsidR="002E00F9" w:rsidRPr="00F4044A" w:rsidRDefault="00BC379D">
            <w:pPr>
              <w:widowControl/>
              <w:kinsoku w:val="0"/>
              <w:overflowPunct w:val="0"/>
              <w:adjustRightInd w:val="0"/>
              <w:jc w:val="center"/>
              <w:rPr>
                <w:rFonts w:ascii="Rockwell" w:eastAsia="Calibri" w:hAnsi="Rockwell" w:cs="Arial"/>
                <w:b/>
                <w:bCs/>
                <w:lang w:val="es-ES_tradnl" w:bidi="ar-SA"/>
              </w:rPr>
            </w:pPr>
            <w:r w:rsidRPr="00F4044A">
              <w:rPr>
                <w:rFonts w:ascii="Rockwell" w:eastAsia="Calibri" w:hAnsi="Rockwell" w:cs="Arial"/>
                <w:b/>
                <w:bCs/>
                <w:lang w:val="es-ES_tradnl" w:bidi="ar-SA"/>
              </w:rPr>
              <w:t>Su</w:t>
            </w:r>
            <w:r w:rsidR="002E00F9" w:rsidRPr="00F4044A">
              <w:rPr>
                <w:rFonts w:ascii="Rockwell" w:eastAsia="Calibri" w:hAnsi="Rockwell" w:cs="Arial"/>
                <w:b/>
                <w:bCs/>
                <w:lang w:val="es-ES_tradnl" w:bidi="ar-SA"/>
              </w:rPr>
              <w:t>perior</w:t>
            </w:r>
            <w:r w:rsidRPr="00F4044A">
              <w:rPr>
                <w:rFonts w:ascii="Rockwell" w:eastAsia="Calibri" w:hAnsi="Rockwell" w:cs="Arial"/>
                <w:b/>
                <w:bCs/>
                <w:lang w:val="es-ES_tradnl" w:bidi="ar-SA"/>
              </w:rPr>
              <w:t xml:space="preserve"> 4/5*</w:t>
            </w:r>
          </w:p>
        </w:tc>
      </w:tr>
      <w:tr w:rsidR="00F4044A" w:rsidRPr="00C46735" w14:paraId="7D342802" w14:textId="77777777" w:rsidTr="7EB740C9">
        <w:trPr>
          <w:trHeight w:val="300"/>
        </w:trPr>
        <w:tc>
          <w:tcPr>
            <w:tcW w:w="1668" w:type="dxa"/>
            <w:noWrap/>
            <w:hideMark/>
          </w:tcPr>
          <w:p w14:paraId="288D1BB8" w14:textId="76D76DE3"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LISBOA</w:t>
            </w:r>
          </w:p>
        </w:tc>
        <w:tc>
          <w:tcPr>
            <w:tcW w:w="4961" w:type="dxa"/>
            <w:noWrap/>
            <w:hideMark/>
          </w:tcPr>
          <w:p w14:paraId="32425932" w14:textId="12060AB2" w:rsidR="7EB740C9" w:rsidRPr="00F4044A" w:rsidRDefault="7EB740C9" w:rsidP="7EB740C9">
            <w:pPr>
              <w:jc w:val="center"/>
              <w:rPr>
                <w:rFonts w:ascii="Rockwell" w:eastAsia="Rockwell" w:hAnsi="Rockwell" w:cs="Rockwell"/>
              </w:rPr>
            </w:pPr>
            <w:r w:rsidRPr="00F4044A">
              <w:rPr>
                <w:rFonts w:ascii="Rockwell" w:eastAsia="Rockwell" w:hAnsi="Rockwell" w:cs="Rockwell"/>
              </w:rPr>
              <w:t>VIP ZURIQUE/ACTA MOA</w:t>
            </w:r>
          </w:p>
        </w:tc>
        <w:tc>
          <w:tcPr>
            <w:tcW w:w="4283" w:type="dxa"/>
            <w:noWrap/>
            <w:hideMark/>
          </w:tcPr>
          <w:p w14:paraId="681E6D01" w14:textId="6367962D" w:rsidR="7EB740C9" w:rsidRPr="00F4044A" w:rsidRDefault="7EB740C9" w:rsidP="7EB740C9">
            <w:pPr>
              <w:jc w:val="center"/>
              <w:rPr>
                <w:rFonts w:ascii="Rockwell" w:eastAsia="Rockwell" w:hAnsi="Rockwell" w:cs="Rockwell"/>
                <w:lang w:val="en-US"/>
              </w:rPr>
            </w:pPr>
            <w:r w:rsidRPr="00F4044A">
              <w:rPr>
                <w:rFonts w:ascii="Rockwell" w:eastAsia="Rockwell" w:hAnsi="Rockwell" w:cs="Rockwell"/>
                <w:lang w:val="en-US"/>
              </w:rPr>
              <w:t>VIP GRAND LISBON / LUTECIA SMART</w:t>
            </w:r>
          </w:p>
        </w:tc>
      </w:tr>
      <w:tr w:rsidR="00F4044A" w:rsidRPr="00F4044A" w14:paraId="247ACE8E" w14:textId="77777777" w:rsidTr="7EB740C9">
        <w:trPr>
          <w:trHeight w:val="300"/>
        </w:trPr>
        <w:tc>
          <w:tcPr>
            <w:tcW w:w="1668" w:type="dxa"/>
            <w:noWrap/>
            <w:hideMark/>
          </w:tcPr>
          <w:p w14:paraId="54EFCCE9" w14:textId="19C716EC"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COIMBRA</w:t>
            </w:r>
          </w:p>
        </w:tc>
        <w:tc>
          <w:tcPr>
            <w:tcW w:w="4961" w:type="dxa"/>
            <w:noWrap/>
            <w:hideMark/>
          </w:tcPr>
          <w:p w14:paraId="0E94EDF9" w14:textId="77777777"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COIMBRA BY AFFILIATED MELIA</w:t>
            </w:r>
          </w:p>
        </w:tc>
        <w:tc>
          <w:tcPr>
            <w:tcW w:w="4283" w:type="dxa"/>
            <w:noWrap/>
            <w:hideMark/>
          </w:tcPr>
          <w:p w14:paraId="027A2F72" w14:textId="77777777"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COIMBRA BY AFFILIATED MELIA</w:t>
            </w:r>
          </w:p>
        </w:tc>
      </w:tr>
      <w:tr w:rsidR="00F4044A" w:rsidRPr="00F4044A" w14:paraId="4835CC97" w14:textId="77777777" w:rsidTr="7EB740C9">
        <w:trPr>
          <w:trHeight w:val="300"/>
        </w:trPr>
        <w:tc>
          <w:tcPr>
            <w:tcW w:w="1668" w:type="dxa"/>
            <w:noWrap/>
            <w:hideMark/>
          </w:tcPr>
          <w:p w14:paraId="1652E286" w14:textId="05C70A45"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BRAGA</w:t>
            </w:r>
          </w:p>
        </w:tc>
        <w:tc>
          <w:tcPr>
            <w:tcW w:w="4961" w:type="dxa"/>
            <w:noWrap/>
            <w:hideMark/>
          </w:tcPr>
          <w:p w14:paraId="04C8FD5C" w14:textId="3FE1A4D3"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MERCURE BRAGA</w:t>
            </w:r>
          </w:p>
        </w:tc>
        <w:tc>
          <w:tcPr>
            <w:tcW w:w="4283" w:type="dxa"/>
            <w:noWrap/>
            <w:hideMark/>
          </w:tcPr>
          <w:p w14:paraId="2DAC5B42" w14:textId="4E7D0F7D"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MERCURE BRAGA</w:t>
            </w:r>
          </w:p>
        </w:tc>
      </w:tr>
      <w:tr w:rsidR="00F4044A" w:rsidRPr="00F4044A" w14:paraId="40661638" w14:textId="77777777" w:rsidTr="7EB740C9">
        <w:trPr>
          <w:trHeight w:val="300"/>
        </w:trPr>
        <w:tc>
          <w:tcPr>
            <w:tcW w:w="1668" w:type="dxa"/>
            <w:noWrap/>
            <w:hideMark/>
          </w:tcPr>
          <w:p w14:paraId="52F69FFC" w14:textId="2EC80A46"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OPORTO</w:t>
            </w:r>
          </w:p>
        </w:tc>
        <w:tc>
          <w:tcPr>
            <w:tcW w:w="4961" w:type="dxa"/>
            <w:noWrap/>
            <w:hideMark/>
          </w:tcPr>
          <w:p w14:paraId="2C8D3D01" w14:textId="686B67DC" w:rsidR="7EB740C9" w:rsidRPr="00F4044A" w:rsidRDefault="7EB740C9" w:rsidP="7EB740C9">
            <w:pPr>
              <w:jc w:val="center"/>
              <w:rPr>
                <w:rFonts w:ascii="Rockwell" w:eastAsia="Rockwell" w:hAnsi="Rockwell" w:cs="Rockwell"/>
                <w:lang w:val="en-US"/>
              </w:rPr>
            </w:pPr>
            <w:r w:rsidRPr="00F4044A">
              <w:rPr>
                <w:rFonts w:ascii="Rockwell" w:eastAsia="Rockwell" w:hAnsi="Rockwell" w:cs="Rockwell"/>
                <w:lang w:val="en-US"/>
              </w:rPr>
              <w:t>STAR INN / HOLIDAY INN EXPONOR/B&amp;B PORTO GAIA</w:t>
            </w:r>
          </w:p>
        </w:tc>
        <w:tc>
          <w:tcPr>
            <w:tcW w:w="4283" w:type="dxa"/>
            <w:noWrap/>
            <w:hideMark/>
          </w:tcPr>
          <w:p w14:paraId="1057F14B" w14:textId="5D264952" w:rsidR="7EB740C9" w:rsidRPr="00F4044A" w:rsidRDefault="7EB740C9" w:rsidP="00894084">
            <w:pPr>
              <w:jc w:val="center"/>
              <w:rPr>
                <w:rFonts w:ascii="Rockwell" w:eastAsia="Rockwell" w:hAnsi="Rockwell" w:cs="Rockwell"/>
                <w:lang w:val="pt-BR"/>
              </w:rPr>
            </w:pPr>
            <w:r w:rsidRPr="00F4044A">
              <w:rPr>
                <w:rFonts w:ascii="Rockwell" w:eastAsia="Rockwell" w:hAnsi="Rockwell" w:cs="Rockwell"/>
                <w:lang w:val="pt-PT"/>
              </w:rPr>
              <w:t>AC PORTO/BOEIRA GARDEN/H INN PORTO GAIA</w:t>
            </w:r>
          </w:p>
        </w:tc>
      </w:tr>
      <w:tr w:rsidR="00F4044A" w:rsidRPr="00C46735" w14:paraId="77433A8B" w14:textId="77777777" w:rsidTr="7EB740C9">
        <w:trPr>
          <w:trHeight w:val="300"/>
        </w:trPr>
        <w:tc>
          <w:tcPr>
            <w:tcW w:w="1668" w:type="dxa"/>
            <w:noWrap/>
            <w:hideMark/>
          </w:tcPr>
          <w:p w14:paraId="276F45C7" w14:textId="4B3EED6E"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LISBOA</w:t>
            </w:r>
          </w:p>
        </w:tc>
        <w:tc>
          <w:tcPr>
            <w:tcW w:w="4961" w:type="dxa"/>
            <w:noWrap/>
            <w:hideMark/>
          </w:tcPr>
          <w:p w14:paraId="72D49831" w14:textId="4827722C"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VIP ZURIQUE</w:t>
            </w:r>
          </w:p>
        </w:tc>
        <w:tc>
          <w:tcPr>
            <w:tcW w:w="4283" w:type="dxa"/>
            <w:noWrap/>
            <w:hideMark/>
          </w:tcPr>
          <w:p w14:paraId="60DF72C8" w14:textId="302CB225" w:rsidR="002B6031" w:rsidRPr="00F4044A" w:rsidRDefault="002B6031">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VIP GRAND LISBON / VILA GA</w:t>
            </w:r>
            <w:r w:rsidR="00FE53EB" w:rsidRPr="00F4044A">
              <w:rPr>
                <w:rFonts w:ascii="Rockwell" w:eastAsia="Times New Roman" w:hAnsi="Rockwell" w:cs="Calibri"/>
                <w:lang w:val="en-US" w:bidi="ar-SA"/>
              </w:rPr>
              <w:t>L</w:t>
            </w:r>
            <w:r w:rsidRPr="00F4044A">
              <w:rPr>
                <w:rFonts w:ascii="Rockwell" w:eastAsia="Times New Roman" w:hAnsi="Rockwell" w:cs="Calibri"/>
                <w:lang w:val="en-US" w:bidi="ar-SA"/>
              </w:rPr>
              <w:t>E</w:t>
            </w:r>
          </w:p>
        </w:tc>
      </w:tr>
      <w:tr w:rsidR="00F4044A" w:rsidRPr="00F4044A" w14:paraId="1699EBCA" w14:textId="77777777" w:rsidTr="7EB740C9">
        <w:trPr>
          <w:trHeight w:val="300"/>
        </w:trPr>
        <w:tc>
          <w:tcPr>
            <w:tcW w:w="1668" w:type="dxa"/>
            <w:noWrap/>
            <w:hideMark/>
          </w:tcPr>
          <w:p w14:paraId="6929E92B" w14:textId="77777777" w:rsidR="00847D1A" w:rsidRPr="00F4044A" w:rsidRDefault="00847D1A">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SEVILLA</w:t>
            </w:r>
          </w:p>
        </w:tc>
        <w:tc>
          <w:tcPr>
            <w:tcW w:w="4961" w:type="dxa"/>
            <w:noWrap/>
            <w:vAlign w:val="bottom"/>
            <w:hideMark/>
          </w:tcPr>
          <w:p w14:paraId="4CC53AEE" w14:textId="6C11825E" w:rsidR="7EB740C9" w:rsidRPr="00F4044A" w:rsidRDefault="7EB740C9" w:rsidP="7EB740C9">
            <w:pPr>
              <w:widowControl/>
              <w:jc w:val="center"/>
              <w:rPr>
                <w:rFonts w:ascii="Rockwell" w:eastAsia="Rockwell" w:hAnsi="Rockwell" w:cs="Rockwell"/>
                <w:sz w:val="20"/>
                <w:szCs w:val="20"/>
              </w:rPr>
            </w:pPr>
            <w:r w:rsidRPr="00F4044A">
              <w:rPr>
                <w:rFonts w:ascii="Rockwell" w:eastAsia="Rockwell" w:hAnsi="Rockwell" w:cs="Rockwell"/>
                <w:sz w:val="20"/>
                <w:szCs w:val="20"/>
              </w:rPr>
              <w:t>IBIS STA JUSTA/ MA CONGRESO/ILUNION ALCORA</w:t>
            </w:r>
          </w:p>
        </w:tc>
        <w:tc>
          <w:tcPr>
            <w:tcW w:w="4283" w:type="dxa"/>
            <w:noWrap/>
            <w:hideMark/>
          </w:tcPr>
          <w:p w14:paraId="412EB464" w14:textId="3B726236" w:rsidR="7EB740C9" w:rsidRPr="00F4044A" w:rsidRDefault="7EB740C9" w:rsidP="00894084">
            <w:pPr>
              <w:widowControl/>
              <w:jc w:val="center"/>
              <w:rPr>
                <w:rFonts w:ascii="Rockwell" w:eastAsia="Rockwell" w:hAnsi="Rockwell" w:cs="Rockwell"/>
                <w:sz w:val="20"/>
                <w:szCs w:val="20"/>
              </w:rPr>
            </w:pPr>
            <w:r w:rsidRPr="00F4044A">
              <w:rPr>
                <w:rFonts w:ascii="Rockwell" w:eastAsia="Rockwell" w:hAnsi="Rockwell" w:cs="Rockwell"/>
                <w:sz w:val="20"/>
                <w:szCs w:val="20"/>
              </w:rPr>
              <w:t>MELIA LEBREROS / HESPERIA SEVILLA / HOTEL KUBB / HOTEL CATALONIA GIRALDA</w:t>
            </w:r>
          </w:p>
        </w:tc>
      </w:tr>
      <w:tr w:rsidR="00F4044A" w:rsidRPr="00F4044A" w14:paraId="1A16A18E" w14:textId="77777777" w:rsidTr="7EB740C9">
        <w:trPr>
          <w:trHeight w:val="300"/>
        </w:trPr>
        <w:tc>
          <w:tcPr>
            <w:tcW w:w="1668" w:type="dxa"/>
            <w:noWrap/>
            <w:hideMark/>
          </w:tcPr>
          <w:p w14:paraId="29F76F03" w14:textId="10E3A6BB" w:rsidR="00847D1A" w:rsidRPr="00F4044A" w:rsidRDefault="00847D1A">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GRANADA</w:t>
            </w:r>
          </w:p>
        </w:tc>
        <w:tc>
          <w:tcPr>
            <w:tcW w:w="4961" w:type="dxa"/>
            <w:noWrap/>
            <w:vAlign w:val="bottom"/>
            <w:hideMark/>
          </w:tcPr>
          <w:p w14:paraId="668A56C7" w14:textId="29525ECC" w:rsidR="7EB740C9" w:rsidRPr="00F4044A" w:rsidRDefault="7EB740C9" w:rsidP="00894084">
            <w:pPr>
              <w:widowControl/>
              <w:jc w:val="center"/>
              <w:rPr>
                <w:rFonts w:ascii="Rockwell" w:eastAsia="Rockwell" w:hAnsi="Rockwell" w:cs="Rockwell"/>
                <w:sz w:val="20"/>
                <w:szCs w:val="20"/>
              </w:rPr>
            </w:pPr>
            <w:r w:rsidRPr="00F4044A">
              <w:rPr>
                <w:rFonts w:ascii="Rockwell" w:eastAsia="Rockwell" w:hAnsi="Rockwell" w:cs="Rockwell"/>
                <w:sz w:val="20"/>
                <w:szCs w:val="20"/>
              </w:rPr>
              <w:t>MACIA CONDOR / YIT CASABLANCA</w:t>
            </w:r>
          </w:p>
        </w:tc>
        <w:tc>
          <w:tcPr>
            <w:tcW w:w="4283" w:type="dxa"/>
            <w:noWrap/>
            <w:hideMark/>
          </w:tcPr>
          <w:p w14:paraId="50215578" w14:textId="6BDD3E12" w:rsidR="7EB740C9" w:rsidRPr="00F4044A" w:rsidRDefault="7EB740C9" w:rsidP="7EB740C9">
            <w:pPr>
              <w:widowControl/>
              <w:jc w:val="center"/>
            </w:pPr>
            <w:r w:rsidRPr="00F4044A">
              <w:rPr>
                <w:rFonts w:ascii="Rockwell" w:eastAsia="Rockwell" w:hAnsi="Rockwell" w:cs="Rockwell"/>
                <w:sz w:val="20"/>
                <w:szCs w:val="20"/>
              </w:rPr>
              <w:t>SARAY / EUROSTARS SAN ANTÓN/ SERCOTEL MARINA/ TURIA GRANADA</w:t>
            </w:r>
            <w:r w:rsidRPr="00F4044A">
              <w:rPr>
                <w:rFonts w:ascii="Rockwell" w:hAnsi="Rockwell"/>
              </w:rPr>
              <w:t xml:space="preserve"> </w:t>
            </w:r>
          </w:p>
        </w:tc>
      </w:tr>
      <w:tr w:rsidR="00F4044A" w:rsidRPr="00C46735" w14:paraId="6345DF8F" w14:textId="77777777" w:rsidTr="7EB740C9">
        <w:trPr>
          <w:trHeight w:val="300"/>
        </w:trPr>
        <w:tc>
          <w:tcPr>
            <w:tcW w:w="1668" w:type="dxa"/>
            <w:noWrap/>
            <w:hideMark/>
          </w:tcPr>
          <w:p w14:paraId="71408253" w14:textId="77777777" w:rsidR="002B6031" w:rsidRPr="00F4044A" w:rsidRDefault="002B6031">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MALAGA</w:t>
            </w:r>
          </w:p>
        </w:tc>
        <w:tc>
          <w:tcPr>
            <w:tcW w:w="4961" w:type="dxa"/>
            <w:noWrap/>
            <w:hideMark/>
          </w:tcPr>
          <w:p w14:paraId="52D49DC4" w14:textId="32166F94" w:rsidR="002B6031" w:rsidRPr="00F4044A" w:rsidRDefault="002B6031" w:rsidP="00894084">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HILTON GARDEN INN</w:t>
            </w:r>
            <w:r w:rsidR="47B2862D" w:rsidRPr="00F4044A">
              <w:rPr>
                <w:rFonts w:ascii="Rockwell" w:eastAsia="Times New Roman" w:hAnsi="Rockwell" w:cs="Calibri"/>
                <w:lang w:val="en-US" w:bidi="ar-SA"/>
              </w:rPr>
              <w:t>/HAMPTON BY HILTON MALAGA MARTIRICOS</w:t>
            </w:r>
          </w:p>
        </w:tc>
        <w:tc>
          <w:tcPr>
            <w:tcW w:w="4283" w:type="dxa"/>
            <w:noWrap/>
            <w:hideMark/>
          </w:tcPr>
          <w:p w14:paraId="41B54C88" w14:textId="7FB87B85" w:rsidR="002B6031" w:rsidRPr="00F4044A" w:rsidRDefault="47B2862D" w:rsidP="00894084">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 xml:space="preserve">HILTON GARDEN INN/HAMPTON BY HILTON MALAGA MARTIRICOS </w:t>
            </w:r>
          </w:p>
        </w:tc>
      </w:tr>
      <w:tr w:rsidR="00F4044A" w:rsidRPr="00F4044A" w14:paraId="36F87944" w14:textId="77777777" w:rsidTr="7EB740C9">
        <w:trPr>
          <w:trHeight w:val="300"/>
        </w:trPr>
        <w:tc>
          <w:tcPr>
            <w:tcW w:w="1668" w:type="dxa"/>
            <w:noWrap/>
          </w:tcPr>
          <w:p w14:paraId="16031142" w14:textId="25E6C779" w:rsidR="00D62C71" w:rsidRPr="00F4044A" w:rsidRDefault="00D62C71"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TÁNGER</w:t>
            </w:r>
          </w:p>
        </w:tc>
        <w:tc>
          <w:tcPr>
            <w:tcW w:w="4961" w:type="dxa"/>
            <w:noWrap/>
          </w:tcPr>
          <w:p w14:paraId="0EB9C38E" w14:textId="737B160C" w:rsidR="00D62C71" w:rsidRPr="00F4044A" w:rsidRDefault="00D62C71" w:rsidP="00CE0A73">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 xml:space="preserve">KENZI SOLAZUR </w:t>
            </w:r>
          </w:p>
        </w:tc>
        <w:tc>
          <w:tcPr>
            <w:tcW w:w="4283" w:type="dxa"/>
            <w:noWrap/>
          </w:tcPr>
          <w:p w14:paraId="078FE95E" w14:textId="312620E1" w:rsidR="00D62C71" w:rsidRPr="00F4044A" w:rsidRDefault="009258C7"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MOVENPICK / LE GRAN MOGADOR</w:t>
            </w:r>
          </w:p>
        </w:tc>
      </w:tr>
      <w:tr w:rsidR="00F4044A" w:rsidRPr="00F4044A" w14:paraId="1510C42B" w14:textId="77777777" w:rsidTr="7EB740C9">
        <w:trPr>
          <w:trHeight w:val="300"/>
        </w:trPr>
        <w:tc>
          <w:tcPr>
            <w:tcW w:w="1668" w:type="dxa"/>
            <w:noWrap/>
            <w:hideMark/>
          </w:tcPr>
          <w:p w14:paraId="0A9E6F35" w14:textId="665B5745"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FEZ</w:t>
            </w:r>
          </w:p>
        </w:tc>
        <w:tc>
          <w:tcPr>
            <w:tcW w:w="4961" w:type="dxa"/>
            <w:noWrap/>
            <w:hideMark/>
          </w:tcPr>
          <w:p w14:paraId="7B1CFA33" w14:textId="1AF04679" w:rsidR="00CE0A73" w:rsidRPr="00F4044A" w:rsidRDefault="00CE0A73" w:rsidP="00CE0A73">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MENZEH ZALAGH CITY CENTER / ROYAL MIRAGE / MENZEH ZALAGH SKY / TGHAT</w:t>
            </w:r>
          </w:p>
        </w:tc>
        <w:tc>
          <w:tcPr>
            <w:tcW w:w="4283" w:type="dxa"/>
            <w:noWrap/>
            <w:hideMark/>
          </w:tcPr>
          <w:p w14:paraId="21B76E57" w14:textId="7EE4410F"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 xml:space="preserve">ZALAGH PARC / </w:t>
            </w:r>
            <w:r w:rsidR="00091E25" w:rsidRPr="00F4044A">
              <w:rPr>
                <w:rFonts w:ascii="Rockwell" w:eastAsia="Times New Roman" w:hAnsi="Rockwell" w:cs="Calibri"/>
                <w:b/>
                <w:bCs/>
                <w:lang w:bidi="ar-SA"/>
              </w:rPr>
              <w:t>RAMADA</w:t>
            </w:r>
          </w:p>
        </w:tc>
      </w:tr>
      <w:tr w:rsidR="00F4044A" w:rsidRPr="00F4044A" w14:paraId="5763C5F9" w14:textId="77777777" w:rsidTr="7EB740C9">
        <w:trPr>
          <w:trHeight w:val="300"/>
        </w:trPr>
        <w:tc>
          <w:tcPr>
            <w:tcW w:w="1668" w:type="dxa"/>
            <w:noWrap/>
            <w:hideMark/>
          </w:tcPr>
          <w:p w14:paraId="3F4260D1" w14:textId="34C7604F"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ERFOUD</w:t>
            </w:r>
          </w:p>
        </w:tc>
        <w:tc>
          <w:tcPr>
            <w:tcW w:w="4961" w:type="dxa"/>
            <w:noWrap/>
            <w:hideMark/>
          </w:tcPr>
          <w:p w14:paraId="7088F86E" w14:textId="5DA426D3" w:rsidR="00CE0A73" w:rsidRPr="00F4044A" w:rsidRDefault="00CE0A73" w:rsidP="00CE0A73">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bidi="ar-SA"/>
              </w:rPr>
              <w:t>PALMS CLUB</w:t>
            </w:r>
          </w:p>
        </w:tc>
        <w:tc>
          <w:tcPr>
            <w:tcW w:w="4283" w:type="dxa"/>
            <w:noWrap/>
            <w:hideMark/>
          </w:tcPr>
          <w:p w14:paraId="51AF913E" w14:textId="24A81A34"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PALMS / JARDIN D INES / ERFOUD PALACE</w:t>
            </w:r>
          </w:p>
        </w:tc>
      </w:tr>
      <w:tr w:rsidR="00F4044A" w:rsidRPr="00C46735" w14:paraId="44AEC689" w14:textId="77777777" w:rsidTr="7EB740C9">
        <w:trPr>
          <w:trHeight w:val="300"/>
        </w:trPr>
        <w:tc>
          <w:tcPr>
            <w:tcW w:w="1668" w:type="dxa"/>
            <w:noWrap/>
            <w:hideMark/>
          </w:tcPr>
          <w:p w14:paraId="29AEC21E" w14:textId="4B0C5728"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OUARZATE</w:t>
            </w:r>
          </w:p>
        </w:tc>
        <w:tc>
          <w:tcPr>
            <w:tcW w:w="4961" w:type="dxa"/>
            <w:noWrap/>
            <w:hideMark/>
          </w:tcPr>
          <w:p w14:paraId="3059B884" w14:textId="2A233630" w:rsidR="00CE0A73" w:rsidRPr="00F4044A" w:rsidRDefault="00CE0A73" w:rsidP="00CE0A73">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KARAM / CLUB HANANE</w:t>
            </w:r>
            <w:r w:rsidR="00243B14" w:rsidRPr="00F4044A">
              <w:rPr>
                <w:rFonts w:ascii="Rockwell" w:eastAsia="Times New Roman" w:hAnsi="Rockwell" w:cs="Calibri"/>
                <w:lang w:val="en-US" w:bidi="ar-SA"/>
              </w:rPr>
              <w:t xml:space="preserve"> / AL BARAKA</w:t>
            </w:r>
          </w:p>
        </w:tc>
        <w:tc>
          <w:tcPr>
            <w:tcW w:w="4283" w:type="dxa"/>
            <w:noWrap/>
            <w:hideMark/>
          </w:tcPr>
          <w:p w14:paraId="7D085B98" w14:textId="29432C1D" w:rsidR="00CE0A73" w:rsidRPr="00F4044A" w:rsidRDefault="00CE0A73" w:rsidP="00CE0A73">
            <w:pPr>
              <w:widowControl/>
              <w:autoSpaceDE/>
              <w:autoSpaceDN/>
              <w:jc w:val="center"/>
              <w:rPr>
                <w:rFonts w:ascii="Rockwell" w:eastAsia="Times New Roman" w:hAnsi="Rockwell" w:cs="Calibri"/>
                <w:lang w:val="en-US" w:bidi="ar-SA"/>
              </w:rPr>
            </w:pPr>
            <w:r w:rsidRPr="00F4044A">
              <w:rPr>
                <w:rFonts w:ascii="Rockwell" w:eastAsia="Times New Roman" w:hAnsi="Rockwell" w:cs="Calibri"/>
                <w:lang w:val="en-US" w:bidi="ar-SA"/>
              </w:rPr>
              <w:t>CLUB HANANE SUITE / RIADS / KASBAH YU PALACE / KASBAH TIFOULTOUTE</w:t>
            </w:r>
            <w:r w:rsidR="00E55673" w:rsidRPr="00F4044A">
              <w:rPr>
                <w:rFonts w:ascii="Rockwell" w:eastAsia="Times New Roman" w:hAnsi="Rockwell" w:cs="Calibri"/>
                <w:lang w:val="en-US" w:bidi="ar-SA"/>
              </w:rPr>
              <w:t xml:space="preserve"> / KENZI AZGHOR </w:t>
            </w:r>
          </w:p>
        </w:tc>
      </w:tr>
      <w:tr w:rsidR="00062174" w:rsidRPr="00F4044A" w14:paraId="34F0D4AC" w14:textId="77777777" w:rsidTr="7EB740C9">
        <w:trPr>
          <w:trHeight w:val="300"/>
        </w:trPr>
        <w:tc>
          <w:tcPr>
            <w:tcW w:w="1668" w:type="dxa"/>
            <w:noWrap/>
            <w:hideMark/>
          </w:tcPr>
          <w:p w14:paraId="00035A67" w14:textId="2AE3A4AC"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bidi="ar-SA"/>
              </w:rPr>
              <w:t>MARRAKECH</w:t>
            </w:r>
          </w:p>
        </w:tc>
        <w:tc>
          <w:tcPr>
            <w:tcW w:w="4961" w:type="dxa"/>
            <w:noWrap/>
            <w:hideMark/>
          </w:tcPr>
          <w:p w14:paraId="1BAFD2B9" w14:textId="479DE048" w:rsidR="00CE0A73" w:rsidRPr="00F4044A" w:rsidRDefault="00CE0A73" w:rsidP="00CE0A73">
            <w:pPr>
              <w:widowControl/>
              <w:autoSpaceDE/>
              <w:autoSpaceDN/>
              <w:jc w:val="center"/>
              <w:rPr>
                <w:rFonts w:ascii="Rockwell" w:eastAsia="Times New Roman" w:hAnsi="Rockwell" w:cs="Calibri"/>
                <w:lang w:val="pt-BR" w:bidi="ar-SA"/>
              </w:rPr>
            </w:pPr>
            <w:r w:rsidRPr="00F4044A">
              <w:rPr>
                <w:rFonts w:ascii="Rockwell" w:eastAsia="Times New Roman" w:hAnsi="Rockwell" w:cs="Calibri"/>
                <w:lang w:val="pt-BR" w:bidi="ar-SA"/>
              </w:rPr>
              <w:t>NASSIM / PALM MENARA / MERIEM / IMPERIAL HOLIDAY</w:t>
            </w:r>
          </w:p>
        </w:tc>
        <w:tc>
          <w:tcPr>
            <w:tcW w:w="4283" w:type="dxa"/>
            <w:noWrap/>
            <w:hideMark/>
          </w:tcPr>
          <w:p w14:paraId="4333CA9D" w14:textId="5BB53D50" w:rsidR="00CE0A73" w:rsidRPr="00F4044A" w:rsidRDefault="00CE0A73" w:rsidP="00CE0A73">
            <w:pPr>
              <w:widowControl/>
              <w:autoSpaceDE/>
              <w:autoSpaceDN/>
              <w:jc w:val="center"/>
              <w:rPr>
                <w:rFonts w:ascii="Rockwell" w:eastAsia="Times New Roman" w:hAnsi="Rockwell" w:cs="Calibri"/>
                <w:lang w:bidi="ar-SA"/>
              </w:rPr>
            </w:pPr>
            <w:r w:rsidRPr="00F4044A">
              <w:rPr>
                <w:rFonts w:ascii="Rockwell" w:eastAsia="Times New Roman" w:hAnsi="Rockwell" w:cs="Calibri"/>
                <w:lang w:val="en-GB" w:bidi="ar-SA"/>
              </w:rPr>
              <w:t>CAD. MOGADOR / KENZI ROSE GARDEN</w:t>
            </w:r>
          </w:p>
        </w:tc>
      </w:tr>
    </w:tbl>
    <w:p w14:paraId="154600BD" w14:textId="77777777" w:rsidR="00397F7C" w:rsidRPr="00F4044A" w:rsidRDefault="00397F7C" w:rsidP="00397F7C">
      <w:pPr>
        <w:widowControl/>
        <w:kinsoku w:val="0"/>
        <w:overflowPunct w:val="0"/>
        <w:adjustRightInd w:val="0"/>
        <w:jc w:val="both"/>
        <w:rPr>
          <w:rFonts w:ascii="Rockwell" w:eastAsia="Calibri" w:hAnsi="Rockwell" w:cs="Arial"/>
          <w:lang w:val="en-GB" w:bidi="ar-SA"/>
        </w:rPr>
      </w:pPr>
    </w:p>
    <w:p w14:paraId="4EFE1915" w14:textId="77777777" w:rsidR="00397F7C" w:rsidRPr="00F4044A" w:rsidRDefault="00397F7C" w:rsidP="00397F7C">
      <w:pPr>
        <w:widowControl/>
        <w:kinsoku w:val="0"/>
        <w:overflowPunct w:val="0"/>
        <w:adjustRightInd w:val="0"/>
        <w:rPr>
          <w:rFonts w:ascii="Rockwell" w:eastAsia="Calibri" w:hAnsi="Rockwell" w:cs="Arial"/>
          <w:b/>
          <w:bCs/>
          <w:lang w:val="es-ES_tradnl" w:bidi="ar-SA"/>
        </w:rPr>
      </w:pPr>
    </w:p>
    <w:p w14:paraId="399709A9" w14:textId="66CC8458" w:rsidR="00397F7C" w:rsidRPr="00F4044A" w:rsidRDefault="00397F7C" w:rsidP="00397F7C">
      <w:pPr>
        <w:widowControl/>
        <w:kinsoku w:val="0"/>
        <w:overflowPunct w:val="0"/>
        <w:adjustRightInd w:val="0"/>
        <w:rPr>
          <w:rFonts w:ascii="Arial" w:eastAsia="Calibri" w:hAnsi="Arial" w:cs="Arial"/>
          <w:b/>
          <w:bCs/>
          <w:sz w:val="20"/>
          <w:szCs w:val="20"/>
          <w:u w:val="single"/>
          <w:lang w:bidi="ar-SA"/>
        </w:rPr>
      </w:pPr>
      <w:r w:rsidRPr="00F4044A">
        <w:rPr>
          <w:rFonts w:ascii="Rockwell" w:eastAsia="Calibri" w:hAnsi="Rockwell" w:cs="Arial"/>
          <w:b/>
          <w:bCs/>
          <w:lang w:val="es-ES_tradnl" w:bidi="ar-SA"/>
        </w:rPr>
        <w:t>Suplemento tramo aéreo</w:t>
      </w:r>
    </w:p>
    <w:p w14:paraId="0EFAA638" w14:textId="77777777" w:rsidR="00397F7C" w:rsidRPr="00F4044A" w:rsidRDefault="00397F7C" w:rsidP="74482E8B">
      <w:pPr>
        <w:widowControl/>
        <w:kinsoku w:val="0"/>
        <w:overflowPunct w:val="0"/>
        <w:adjustRightInd w:val="0"/>
        <w:jc w:val="both"/>
        <w:rPr>
          <w:rFonts w:ascii="Rockwell" w:eastAsia="Calibri" w:hAnsi="Rockwell" w:cs="Arial"/>
          <w:lang w:bidi="ar-SA"/>
        </w:rPr>
      </w:pPr>
      <w:r w:rsidRPr="00F4044A">
        <w:rPr>
          <w:rFonts w:ascii="Rockwell" w:eastAsia="Calibri" w:hAnsi="Rockwell" w:cs="Arial"/>
          <w:lang w:bidi="ar-SA"/>
        </w:rPr>
        <w:t>Tramo Casablanca – Madrid o tramo Marrakech – Madrid opcional: precio por pax 220$ NETO + tasas aéreas (aprox. 35$) (precio sujeto a disponibilidad)</w:t>
      </w:r>
    </w:p>
    <w:p w14:paraId="40C76BD0" w14:textId="77777777" w:rsidR="00397F7C" w:rsidRPr="00F4044A" w:rsidRDefault="00397F7C" w:rsidP="00397F7C">
      <w:pPr>
        <w:widowControl/>
        <w:kinsoku w:val="0"/>
        <w:overflowPunct w:val="0"/>
        <w:adjustRightInd w:val="0"/>
        <w:jc w:val="both"/>
        <w:rPr>
          <w:rFonts w:ascii="Rockwell" w:eastAsia="Calibri" w:hAnsi="Rockwell" w:cs="Arial"/>
          <w:lang w:val="es-ES_tradnl" w:bidi="ar-SA"/>
        </w:rPr>
      </w:pPr>
    </w:p>
    <w:p w14:paraId="3D7FF09E" w14:textId="77777777" w:rsidR="00397F7C" w:rsidRPr="00F4044A" w:rsidRDefault="00397F7C" w:rsidP="00397F7C">
      <w:pPr>
        <w:widowControl/>
        <w:kinsoku w:val="0"/>
        <w:overflowPunct w:val="0"/>
        <w:adjustRightInd w:val="0"/>
        <w:rPr>
          <w:rFonts w:ascii="Rockwell" w:eastAsia="Calibri" w:hAnsi="Rockwell" w:cs="Arial"/>
          <w:b/>
          <w:bCs/>
          <w:lang w:val="es-ES_tradnl" w:bidi="ar-SA"/>
        </w:rPr>
      </w:pPr>
      <w:r w:rsidRPr="00F4044A">
        <w:rPr>
          <w:rFonts w:ascii="Rockwell" w:eastAsia="Calibri" w:hAnsi="Rockwell" w:cs="Arial"/>
          <w:b/>
          <w:bCs/>
          <w:lang w:val="es-ES_tradnl" w:bidi="ar-SA"/>
        </w:rPr>
        <w:t>Opción noche en el desierto:</w:t>
      </w:r>
    </w:p>
    <w:p w14:paraId="703EA002" w14:textId="77777777" w:rsidR="00397F7C" w:rsidRPr="00F4044A" w:rsidRDefault="00397F7C" w:rsidP="00397F7C">
      <w:pPr>
        <w:widowControl/>
        <w:kinsoku w:val="0"/>
        <w:overflowPunct w:val="0"/>
        <w:adjustRightInd w:val="0"/>
        <w:rPr>
          <w:rFonts w:ascii="Rockwell" w:eastAsia="Calibri" w:hAnsi="Rockwell" w:cs="Arial"/>
          <w:lang w:val="es-ES_tradnl" w:bidi="ar-SA"/>
        </w:rPr>
      </w:pPr>
      <w:r w:rsidRPr="00F4044A">
        <w:rPr>
          <w:rFonts w:ascii="Rockwell" w:eastAsia="Calibri" w:hAnsi="Rockwell" w:cs="Arial"/>
          <w:lang w:val="es-ES_tradnl" w:bidi="ar-SA"/>
        </w:rPr>
        <w:t>Precio por persona en jaima doble: 270$</w:t>
      </w:r>
    </w:p>
    <w:p w14:paraId="2D8D58ED" w14:textId="77777777" w:rsidR="00397F7C" w:rsidRDefault="00397F7C" w:rsidP="00397F7C">
      <w:pPr>
        <w:widowControl/>
        <w:kinsoku w:val="0"/>
        <w:overflowPunct w:val="0"/>
        <w:adjustRightInd w:val="0"/>
        <w:rPr>
          <w:rFonts w:ascii="Rockwell" w:eastAsia="Calibri" w:hAnsi="Rockwell" w:cs="Arial"/>
          <w:lang w:val="es-ES_tradnl" w:bidi="ar-SA"/>
        </w:rPr>
      </w:pPr>
      <w:r w:rsidRPr="00F4044A">
        <w:rPr>
          <w:rFonts w:ascii="Rockwell" w:eastAsia="Calibri" w:hAnsi="Rockwell" w:cs="Arial"/>
          <w:lang w:val="es-ES_tradnl" w:bidi="ar-SA"/>
        </w:rPr>
        <w:t>Precio por persona en jaima individual: 380$</w:t>
      </w:r>
    </w:p>
    <w:p w14:paraId="10930D94" w14:textId="77777777" w:rsidR="00C46735" w:rsidRDefault="00C46735" w:rsidP="00397F7C">
      <w:pPr>
        <w:widowControl/>
        <w:kinsoku w:val="0"/>
        <w:overflowPunct w:val="0"/>
        <w:adjustRightInd w:val="0"/>
        <w:rPr>
          <w:rFonts w:ascii="Rockwell" w:eastAsia="Calibri" w:hAnsi="Rockwell" w:cs="Arial"/>
          <w:lang w:val="es-ES_tradnl" w:bidi="ar-SA"/>
        </w:rPr>
      </w:pPr>
    </w:p>
    <w:p w14:paraId="6B166F9E" w14:textId="7A63B502" w:rsidR="00C46735" w:rsidRDefault="00950471" w:rsidP="00397F7C">
      <w:pPr>
        <w:widowControl/>
        <w:kinsoku w:val="0"/>
        <w:overflowPunct w:val="0"/>
        <w:adjustRightInd w:val="0"/>
        <w:rPr>
          <w:rFonts w:ascii="Arial" w:eastAsia="Calibri" w:hAnsi="Arial" w:cs="Arial"/>
          <w:noProof/>
          <w:sz w:val="20"/>
          <w:szCs w:val="20"/>
          <w:u w:val="single"/>
          <w:lang w:bidi="ar-SA"/>
        </w:rPr>
      </w:pPr>
      <w:r>
        <w:rPr>
          <w:rFonts w:ascii="Arial" w:eastAsia="Calibri" w:hAnsi="Arial" w:cs="Arial"/>
          <w:noProof/>
          <w:sz w:val="20"/>
          <w:szCs w:val="20"/>
          <w:u w:val="single"/>
          <w:lang w:bidi="ar-SA"/>
        </w:rPr>
        <w:drawing>
          <wp:inline distT="0" distB="0" distL="0" distR="0" wp14:anchorId="071C2BA7" wp14:editId="16B0095B">
            <wp:extent cx="6838950" cy="10001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950" cy="1000125"/>
                    </a:xfrm>
                    <a:prstGeom prst="rect">
                      <a:avLst/>
                    </a:prstGeom>
                    <a:noFill/>
                    <a:ln>
                      <a:noFill/>
                    </a:ln>
                  </pic:spPr>
                </pic:pic>
              </a:graphicData>
            </a:graphic>
          </wp:inline>
        </w:drawing>
      </w:r>
    </w:p>
    <w:p w14:paraId="1056728E" w14:textId="77777777" w:rsidR="00C46735" w:rsidRDefault="00C46735" w:rsidP="00397F7C">
      <w:pPr>
        <w:widowControl/>
        <w:kinsoku w:val="0"/>
        <w:overflowPunct w:val="0"/>
        <w:adjustRightInd w:val="0"/>
        <w:rPr>
          <w:rFonts w:ascii="Arial" w:eastAsia="Calibri" w:hAnsi="Arial" w:cs="Arial"/>
          <w:noProof/>
          <w:sz w:val="20"/>
          <w:szCs w:val="20"/>
          <w:u w:val="single"/>
          <w:lang w:bidi="ar-SA"/>
        </w:rPr>
      </w:pPr>
    </w:p>
    <w:p w14:paraId="395C6C93" w14:textId="77777777" w:rsidR="00C46735" w:rsidRDefault="00C46735" w:rsidP="00397F7C">
      <w:pPr>
        <w:widowControl/>
        <w:kinsoku w:val="0"/>
        <w:overflowPunct w:val="0"/>
        <w:adjustRightInd w:val="0"/>
        <w:rPr>
          <w:rFonts w:ascii="Arial" w:eastAsia="Calibri" w:hAnsi="Arial" w:cs="Arial"/>
          <w:noProof/>
          <w:sz w:val="20"/>
          <w:szCs w:val="20"/>
          <w:u w:val="single"/>
          <w:lang w:bidi="ar-SA"/>
        </w:rPr>
      </w:pPr>
    </w:p>
    <w:p w14:paraId="363442AA" w14:textId="081C77B8" w:rsidR="00C46735" w:rsidRPr="00F4044A" w:rsidRDefault="00950471" w:rsidP="00397F7C">
      <w:pPr>
        <w:widowControl/>
        <w:kinsoku w:val="0"/>
        <w:overflowPunct w:val="0"/>
        <w:adjustRightInd w:val="0"/>
        <w:rPr>
          <w:rFonts w:ascii="Arial" w:eastAsia="Calibri" w:hAnsi="Arial" w:cs="Arial"/>
          <w:sz w:val="20"/>
          <w:szCs w:val="20"/>
          <w:u w:val="single"/>
          <w:lang w:bidi="ar-SA"/>
        </w:rPr>
      </w:pPr>
      <w:r>
        <w:rPr>
          <w:rFonts w:ascii="Arial" w:eastAsia="Calibri" w:hAnsi="Arial" w:cs="Arial"/>
          <w:noProof/>
          <w:sz w:val="20"/>
          <w:szCs w:val="20"/>
          <w:u w:val="single"/>
          <w:lang w:bidi="ar-SA"/>
        </w:rPr>
        <w:drawing>
          <wp:inline distT="0" distB="0" distL="0" distR="0" wp14:anchorId="57B3D395" wp14:editId="12880B0C">
            <wp:extent cx="3190875" cy="17240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724025"/>
                    </a:xfrm>
                    <a:prstGeom prst="rect">
                      <a:avLst/>
                    </a:prstGeom>
                    <a:noFill/>
                    <a:ln>
                      <a:noFill/>
                    </a:ln>
                  </pic:spPr>
                </pic:pic>
              </a:graphicData>
            </a:graphic>
          </wp:inline>
        </w:drawing>
      </w:r>
    </w:p>
    <w:p w14:paraId="35EB9EF5" w14:textId="7F7F9DFF" w:rsidR="002068D8" w:rsidRDefault="002068D8" w:rsidP="005A66CF">
      <w:pPr>
        <w:widowControl/>
        <w:kinsoku w:val="0"/>
        <w:overflowPunct w:val="0"/>
        <w:adjustRightInd w:val="0"/>
        <w:rPr>
          <w:rFonts w:ascii="Arial" w:eastAsia="Calibri" w:hAnsi="Arial" w:cs="Arial"/>
          <w:sz w:val="20"/>
          <w:szCs w:val="20"/>
          <w:u w:val="single"/>
          <w:lang w:bidi="ar-SA"/>
        </w:rPr>
      </w:pPr>
    </w:p>
    <w:p w14:paraId="5AA6B690"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21CC1313"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1F1B9E4B"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32B30A2C"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47535EB0"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7957FB76"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6F08AA78" w14:textId="77777777" w:rsidR="00C46735" w:rsidRPr="00573CA7" w:rsidRDefault="00C46735" w:rsidP="00C46735">
      <w:pPr>
        <w:rPr>
          <w:rFonts w:ascii="Rockwell" w:hAnsi="Rockwell"/>
          <w:b/>
        </w:rPr>
      </w:pPr>
      <w:r w:rsidRPr="00573CA7">
        <w:rPr>
          <w:rFonts w:ascii="Rockwell" w:hAnsi="Rockwell"/>
          <w:b/>
        </w:rPr>
        <w:t xml:space="preserve">EL PROGRAMA NO INCLUYE:   </w:t>
      </w:r>
    </w:p>
    <w:p w14:paraId="3A80A78B" w14:textId="77777777" w:rsidR="00C46735" w:rsidRPr="00573CA7" w:rsidRDefault="00C46735" w:rsidP="00C46735">
      <w:pPr>
        <w:jc w:val="both"/>
        <w:rPr>
          <w:rFonts w:ascii="Rockwell" w:hAnsi="Rockwell"/>
        </w:rPr>
      </w:pPr>
      <w:r w:rsidRPr="00573CA7">
        <w:rPr>
          <w:rFonts w:ascii="Rockwell" w:hAnsi="Rockwell"/>
        </w:rPr>
        <w:t xml:space="preserve">Tiquetes aéreos e impuestos sobre los mismos. </w:t>
      </w:r>
    </w:p>
    <w:p w14:paraId="74A85357" w14:textId="77777777" w:rsidR="00C46735" w:rsidRPr="00573CA7" w:rsidRDefault="00C46735" w:rsidP="00C46735">
      <w:pPr>
        <w:adjustRightInd w:val="0"/>
        <w:jc w:val="both"/>
        <w:rPr>
          <w:rFonts w:ascii="Rockwell" w:eastAsia="Arial Unicode MS" w:hAnsi="Rockwell" w:cs="Arial Unicode MS"/>
          <w:bCs/>
          <w:color w:val="000000"/>
        </w:rPr>
      </w:pPr>
      <w:r w:rsidRPr="00573CA7">
        <w:rPr>
          <w:rFonts w:ascii="Rockwell" w:eastAsia="Arial Unicode MS" w:hAnsi="Rockwell" w:cs="Arial Unicode MS"/>
          <w:bCs/>
          <w:color w:val="000000"/>
        </w:rPr>
        <w:t>Gastos bancarios del 2%</w:t>
      </w:r>
    </w:p>
    <w:p w14:paraId="78921442" w14:textId="77777777" w:rsidR="00C46735" w:rsidRPr="00573CA7" w:rsidRDefault="00C46735" w:rsidP="00C46735">
      <w:pPr>
        <w:adjustRightInd w:val="0"/>
        <w:jc w:val="both"/>
        <w:rPr>
          <w:rFonts w:ascii="Rockwell" w:eastAsia="Arial Unicode MS" w:hAnsi="Rockwell" w:cs="Arial Unicode MS"/>
          <w:bCs/>
          <w:color w:val="000000"/>
        </w:rPr>
      </w:pPr>
      <w:r w:rsidRPr="00573CA7">
        <w:rPr>
          <w:rFonts w:ascii="Rockwell" w:eastAsia="Arial Unicode MS" w:hAnsi="Rockwell" w:cs="Arial Unicode MS"/>
          <w:bCs/>
          <w:color w:val="000000"/>
        </w:rPr>
        <w:t>Gastos de índole personal como llamadas telefónicas, lavado y planchado de Ropas, lavandería y gastos personales en el hotel (</w:t>
      </w:r>
      <w:r w:rsidRPr="00573CA7">
        <w:rPr>
          <w:rFonts w:ascii="Rockwell" w:eastAsia="Arial Unicode MS" w:hAnsi="Rockwell" w:cs="Arial Unicode MS"/>
          <w:b/>
          <w:bCs/>
          <w:color w:val="000000"/>
        </w:rPr>
        <w:t>la mayoría de hoteles exigirán una tarjeta de crédito de garantía por estos servicios</w:t>
      </w:r>
      <w:r w:rsidRPr="00573CA7">
        <w:rPr>
          <w:rFonts w:ascii="Rockwell" w:eastAsia="Arial Unicode MS" w:hAnsi="Rockwell" w:cs="Arial Unicode MS"/>
          <w:bCs/>
          <w:color w:val="000000"/>
        </w:rPr>
        <w:t>)</w:t>
      </w:r>
    </w:p>
    <w:p w14:paraId="1720184C" w14:textId="77777777" w:rsidR="00C46735" w:rsidRPr="00573CA7" w:rsidRDefault="00C46735" w:rsidP="00C46735">
      <w:pPr>
        <w:jc w:val="both"/>
        <w:rPr>
          <w:rFonts w:ascii="Rockwell" w:eastAsia="AdobePiStd" w:hAnsi="Rockwell" w:cs="Arial"/>
          <w:color w:val="292526"/>
        </w:rPr>
      </w:pPr>
      <w:r w:rsidRPr="00573CA7">
        <w:rPr>
          <w:rFonts w:ascii="Rockwell" w:eastAsia="AdobePiStd" w:hAnsi="Rockwell" w:cs="Arial"/>
          <w:color w:val="292526"/>
        </w:rPr>
        <w:t>Visitas mencionadas como opcionales o las que el guía en destino ofrezca para aprovechar el tiempo libre las cuales deben ser adquiridas en destino</w:t>
      </w:r>
    </w:p>
    <w:p w14:paraId="4550D9E0" w14:textId="77777777" w:rsidR="00C46735" w:rsidRPr="00573CA7" w:rsidRDefault="00C46735" w:rsidP="00C46735">
      <w:pPr>
        <w:jc w:val="both"/>
        <w:rPr>
          <w:rFonts w:ascii="Rockwell" w:hAnsi="Rockwell"/>
          <w:b/>
          <w:bCs/>
        </w:rPr>
      </w:pPr>
      <w:r w:rsidRPr="00573CA7">
        <w:rPr>
          <w:rFonts w:ascii="Rockwell" w:hAnsi="Rockwell"/>
        </w:rPr>
        <w:t xml:space="preserve">Propinas a guías, choferes y maleteros </w:t>
      </w:r>
      <w:r w:rsidRPr="00573CA7">
        <w:rPr>
          <w:rFonts w:ascii="Rockwell" w:hAnsi="Rockwell"/>
          <w:b/>
          <w:bCs/>
        </w:rPr>
        <w:t xml:space="preserve">(se considera entre 7-10 EUR por persona por día para dividir entre chofer y guía) </w:t>
      </w:r>
    </w:p>
    <w:p w14:paraId="49C33E0A" w14:textId="77777777" w:rsidR="00C46735" w:rsidRPr="00573CA7" w:rsidRDefault="00C46735" w:rsidP="00C46735">
      <w:pPr>
        <w:jc w:val="both"/>
        <w:rPr>
          <w:rFonts w:ascii="Rockwell" w:hAnsi="Rockwell"/>
        </w:rPr>
      </w:pPr>
      <w:r w:rsidRPr="00573CA7">
        <w:rPr>
          <w:rFonts w:ascii="Rockwell" w:hAnsi="Rockwell"/>
        </w:rPr>
        <w:t>Los transportes públicos como vaporetos en Venecia.</w:t>
      </w:r>
    </w:p>
    <w:p w14:paraId="622FF367" w14:textId="77777777" w:rsidR="00C46735" w:rsidRPr="00573CA7" w:rsidRDefault="00C46735" w:rsidP="00C46735">
      <w:pPr>
        <w:jc w:val="both"/>
        <w:rPr>
          <w:rFonts w:ascii="Rockwell" w:hAnsi="Rockwell"/>
        </w:rPr>
      </w:pPr>
      <w:r w:rsidRPr="00573CA7">
        <w:rPr>
          <w:rFonts w:ascii="Rockwell" w:hAnsi="Rockwell"/>
        </w:rPr>
        <w:t xml:space="preserve">Exceso de equipaje en los traslados (en caso de ser necesario un auto adicional para equipaje extra este cargo deben hacerlo los clientes directamente en destino) </w:t>
      </w:r>
    </w:p>
    <w:p w14:paraId="6499943A" w14:textId="77777777" w:rsidR="00C46735" w:rsidRPr="00573CA7" w:rsidRDefault="00C46735" w:rsidP="00C46735">
      <w:pPr>
        <w:jc w:val="both"/>
        <w:rPr>
          <w:rFonts w:ascii="Rockwell" w:hAnsi="Rockwell"/>
        </w:rPr>
      </w:pPr>
      <w:bookmarkStart w:id="0" w:name="_Hlk209521746"/>
      <w:r w:rsidRPr="00573CA7">
        <w:rPr>
          <w:rFonts w:ascii="Rockwell" w:hAnsi="Rockwell"/>
        </w:rPr>
        <w:t xml:space="preserve">Suplemento para traslados de llegada y salida en horario nocturno (20:00 hrs / 08:00 hrs) ó Aeropuertos diferentes a los principales de cada ciudad </w:t>
      </w:r>
    </w:p>
    <w:bookmarkEnd w:id="0"/>
    <w:p w14:paraId="72D85ECB" w14:textId="77777777" w:rsidR="00C46735" w:rsidRPr="00573CA7" w:rsidRDefault="00C46735" w:rsidP="00C46735">
      <w:pPr>
        <w:jc w:val="both"/>
        <w:rPr>
          <w:rFonts w:ascii="Rockwell" w:hAnsi="Rockwell"/>
        </w:rPr>
      </w:pPr>
      <w:r w:rsidRPr="00573CA7">
        <w:rPr>
          <w:rFonts w:ascii="Rockwell" w:hAnsi="Rockwell"/>
        </w:rPr>
        <w:t xml:space="preserve">Seguro de viaje internacional y asistencia </w:t>
      </w:r>
    </w:p>
    <w:p w14:paraId="71B976E6" w14:textId="77777777" w:rsidR="00C46735" w:rsidRPr="00573CA7" w:rsidRDefault="00C46735" w:rsidP="00C46735">
      <w:pPr>
        <w:jc w:val="both"/>
        <w:rPr>
          <w:rFonts w:ascii="Rockwell" w:eastAsia="AdobePiStd" w:hAnsi="Rockwell" w:cs="Arial"/>
          <w:color w:val="292526"/>
        </w:rPr>
      </w:pPr>
      <w:r w:rsidRPr="00573CA7">
        <w:rPr>
          <w:rFonts w:ascii="Rockwell" w:hAnsi="Rockwell"/>
        </w:rPr>
        <w:t>Gastos de pasaporte y documentación.</w:t>
      </w:r>
    </w:p>
    <w:p w14:paraId="731337C8" w14:textId="77777777" w:rsidR="00C46735" w:rsidRPr="00573CA7" w:rsidRDefault="00C46735" w:rsidP="00C46735">
      <w:pPr>
        <w:jc w:val="both"/>
        <w:rPr>
          <w:rFonts w:ascii="Rockwell" w:eastAsia="AdobePiStd" w:hAnsi="Rockwell" w:cs="Arial"/>
          <w:color w:val="292526"/>
        </w:rPr>
      </w:pPr>
      <w:r w:rsidRPr="00573CA7">
        <w:rPr>
          <w:rFonts w:ascii="Rockwell" w:eastAsia="AdobePiStd" w:hAnsi="Rockwell" w:cs="Arial"/>
          <w:color w:val="292526"/>
        </w:rPr>
        <w:t xml:space="preserve">En general ningún servicio que no esté claramente especificado en el presente itinerario </w:t>
      </w:r>
    </w:p>
    <w:p w14:paraId="434FF8F4" w14:textId="1C5CC0F4" w:rsidR="00C46735" w:rsidRDefault="00C46735" w:rsidP="00C46735"/>
    <w:p w14:paraId="0155F884" w14:textId="77777777" w:rsidR="00C46735" w:rsidRDefault="00C46735" w:rsidP="005A66CF">
      <w:pPr>
        <w:widowControl/>
        <w:kinsoku w:val="0"/>
        <w:overflowPunct w:val="0"/>
        <w:adjustRightInd w:val="0"/>
        <w:rPr>
          <w:rFonts w:ascii="Arial" w:eastAsia="Calibri" w:hAnsi="Arial" w:cs="Arial"/>
          <w:sz w:val="20"/>
          <w:szCs w:val="20"/>
          <w:u w:val="single"/>
          <w:lang w:bidi="ar-SA"/>
        </w:rPr>
      </w:pPr>
    </w:p>
    <w:p w14:paraId="54AF958A" w14:textId="00530B70" w:rsidR="00C46735" w:rsidRPr="00F4044A" w:rsidRDefault="00950471" w:rsidP="005A66CF">
      <w:pPr>
        <w:widowControl/>
        <w:kinsoku w:val="0"/>
        <w:overflowPunct w:val="0"/>
        <w:adjustRightInd w:val="0"/>
        <w:rPr>
          <w:rFonts w:ascii="Arial" w:eastAsia="Calibri" w:hAnsi="Arial" w:cs="Arial"/>
          <w:sz w:val="20"/>
          <w:szCs w:val="20"/>
          <w:u w:val="single"/>
          <w:lang w:bidi="ar-SA"/>
        </w:rPr>
      </w:pPr>
      <w:r>
        <w:rPr>
          <w:noProof/>
        </w:rPr>
        <w:drawing>
          <wp:anchor distT="0" distB="0" distL="114300" distR="114300" simplePos="0" relativeHeight="251661312" behindDoc="1" locked="0" layoutInCell="1" allowOverlap="1" wp14:anchorId="6FEFAF52" wp14:editId="570545C9">
            <wp:simplePos x="0" y="0"/>
            <wp:positionH relativeFrom="margin">
              <wp:posOffset>495300</wp:posOffset>
            </wp:positionH>
            <wp:positionV relativeFrom="paragraph">
              <wp:posOffset>4812665</wp:posOffset>
            </wp:positionV>
            <wp:extent cx="5838825" cy="1070610"/>
            <wp:effectExtent l="0" t="0" r="0" b="0"/>
            <wp:wrapTight wrapText="bothSides">
              <wp:wrapPolygon edited="0">
                <wp:start x="0" y="0"/>
                <wp:lineTo x="0" y="21139"/>
                <wp:lineTo x="21565" y="21139"/>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8825" cy="1070610"/>
                    </a:xfrm>
                    <a:prstGeom prst="rect">
                      <a:avLst/>
                    </a:prstGeom>
                    <a:noFill/>
                  </pic:spPr>
                </pic:pic>
              </a:graphicData>
            </a:graphic>
            <wp14:sizeRelH relativeFrom="margin">
              <wp14:pctWidth>0</wp14:pctWidth>
            </wp14:sizeRelH>
            <wp14:sizeRelV relativeFrom="margin">
              <wp14:pctHeight>0</wp14:pctHeight>
            </wp14:sizeRelV>
          </wp:anchor>
        </w:drawing>
      </w:r>
    </w:p>
    <w:sectPr w:rsidR="00C46735" w:rsidRPr="00F4044A"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2F12" w14:textId="77777777" w:rsidR="00622E50" w:rsidRDefault="00622E50" w:rsidP="0003359D">
      <w:r>
        <w:separator/>
      </w:r>
    </w:p>
  </w:endnote>
  <w:endnote w:type="continuationSeparator" w:id="0">
    <w:p w14:paraId="080A2139" w14:textId="77777777" w:rsidR="00622E50" w:rsidRDefault="00622E50"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PiSt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B4F2" w14:textId="77777777" w:rsidR="00622E50" w:rsidRDefault="00622E50" w:rsidP="0003359D">
      <w:r>
        <w:separator/>
      </w:r>
    </w:p>
  </w:footnote>
  <w:footnote w:type="continuationSeparator" w:id="0">
    <w:p w14:paraId="54E0A237" w14:textId="77777777" w:rsidR="00622E50" w:rsidRDefault="00622E50"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273027086">
    <w:abstractNumId w:val="10"/>
  </w:num>
  <w:num w:numId="2" w16cid:durableId="1166163725">
    <w:abstractNumId w:val="14"/>
  </w:num>
  <w:num w:numId="3" w16cid:durableId="902134208">
    <w:abstractNumId w:val="5"/>
  </w:num>
  <w:num w:numId="4" w16cid:durableId="1673944316">
    <w:abstractNumId w:val="24"/>
  </w:num>
  <w:num w:numId="5" w16cid:durableId="1559197116">
    <w:abstractNumId w:val="19"/>
  </w:num>
  <w:num w:numId="6" w16cid:durableId="611516945">
    <w:abstractNumId w:val="18"/>
  </w:num>
  <w:num w:numId="7" w16cid:durableId="2060590824">
    <w:abstractNumId w:val="11"/>
  </w:num>
  <w:num w:numId="8" w16cid:durableId="1406101046">
    <w:abstractNumId w:val="23"/>
  </w:num>
  <w:num w:numId="9" w16cid:durableId="120878561">
    <w:abstractNumId w:val="17"/>
  </w:num>
  <w:num w:numId="10" w16cid:durableId="576093424">
    <w:abstractNumId w:val="8"/>
  </w:num>
  <w:num w:numId="11" w16cid:durableId="2074767081">
    <w:abstractNumId w:val="22"/>
  </w:num>
  <w:num w:numId="12" w16cid:durableId="75324015">
    <w:abstractNumId w:val="2"/>
  </w:num>
  <w:num w:numId="13" w16cid:durableId="2030527178">
    <w:abstractNumId w:val="15"/>
  </w:num>
  <w:num w:numId="14" w16cid:durableId="612978474">
    <w:abstractNumId w:val="4"/>
  </w:num>
  <w:num w:numId="15" w16cid:durableId="1500728718">
    <w:abstractNumId w:val="7"/>
  </w:num>
  <w:num w:numId="16" w16cid:durableId="1948614275">
    <w:abstractNumId w:val="12"/>
  </w:num>
  <w:num w:numId="17" w16cid:durableId="1793590846">
    <w:abstractNumId w:val="13"/>
  </w:num>
  <w:num w:numId="18" w16cid:durableId="964038721">
    <w:abstractNumId w:val="16"/>
  </w:num>
  <w:num w:numId="19" w16cid:durableId="1170368044">
    <w:abstractNumId w:val="3"/>
  </w:num>
  <w:num w:numId="20" w16cid:durableId="663706828">
    <w:abstractNumId w:val="9"/>
  </w:num>
  <w:num w:numId="21" w16cid:durableId="707071953">
    <w:abstractNumId w:val="20"/>
  </w:num>
  <w:num w:numId="22" w16cid:durableId="362678614">
    <w:abstractNumId w:val="6"/>
  </w:num>
  <w:num w:numId="23" w16cid:durableId="1879197540">
    <w:abstractNumId w:val="21"/>
  </w:num>
  <w:num w:numId="24" w16cid:durableId="655886365">
    <w:abstractNumId w:val="6"/>
  </w:num>
  <w:num w:numId="25" w16cid:durableId="487285798">
    <w:abstractNumId w:val="1"/>
  </w:num>
  <w:num w:numId="26" w16cid:durableId="48813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61F9"/>
    <w:rsid w:val="00006F1D"/>
    <w:rsid w:val="000203E7"/>
    <w:rsid w:val="0003359D"/>
    <w:rsid w:val="000556FC"/>
    <w:rsid w:val="00060C25"/>
    <w:rsid w:val="00062174"/>
    <w:rsid w:val="000621DD"/>
    <w:rsid w:val="00063C87"/>
    <w:rsid w:val="0008767C"/>
    <w:rsid w:val="00091E25"/>
    <w:rsid w:val="000954A1"/>
    <w:rsid w:val="000A2DAA"/>
    <w:rsid w:val="000A3E4F"/>
    <w:rsid w:val="000A6559"/>
    <w:rsid w:val="000B3595"/>
    <w:rsid w:val="000C0B54"/>
    <w:rsid w:val="000C0D2A"/>
    <w:rsid w:val="000C527C"/>
    <w:rsid w:val="000D2249"/>
    <w:rsid w:val="000D657E"/>
    <w:rsid w:val="000D7547"/>
    <w:rsid w:val="000E75B8"/>
    <w:rsid w:val="000F3521"/>
    <w:rsid w:val="000F768E"/>
    <w:rsid w:val="000F77EB"/>
    <w:rsid w:val="00100847"/>
    <w:rsid w:val="00103FEE"/>
    <w:rsid w:val="00111DA5"/>
    <w:rsid w:val="001120DB"/>
    <w:rsid w:val="001140E9"/>
    <w:rsid w:val="00114DC6"/>
    <w:rsid w:val="0011667B"/>
    <w:rsid w:val="00123755"/>
    <w:rsid w:val="0012447C"/>
    <w:rsid w:val="001337CE"/>
    <w:rsid w:val="001374D3"/>
    <w:rsid w:val="001508FE"/>
    <w:rsid w:val="00155658"/>
    <w:rsid w:val="00173205"/>
    <w:rsid w:val="00174B9C"/>
    <w:rsid w:val="00181C49"/>
    <w:rsid w:val="0018209D"/>
    <w:rsid w:val="00185082"/>
    <w:rsid w:val="00190782"/>
    <w:rsid w:val="001B119F"/>
    <w:rsid w:val="001C70B5"/>
    <w:rsid w:val="001D3B38"/>
    <w:rsid w:val="001E0FA7"/>
    <w:rsid w:val="001E58A4"/>
    <w:rsid w:val="001E6A85"/>
    <w:rsid w:val="001E7AC0"/>
    <w:rsid w:val="001E7FCA"/>
    <w:rsid w:val="001F01A7"/>
    <w:rsid w:val="001F1AB3"/>
    <w:rsid w:val="002003BF"/>
    <w:rsid w:val="00201DC5"/>
    <w:rsid w:val="002068D8"/>
    <w:rsid w:val="0021108F"/>
    <w:rsid w:val="00212BB4"/>
    <w:rsid w:val="002154AD"/>
    <w:rsid w:val="002202CA"/>
    <w:rsid w:val="00223E5E"/>
    <w:rsid w:val="00230A66"/>
    <w:rsid w:val="002335F5"/>
    <w:rsid w:val="0024025A"/>
    <w:rsid w:val="00243B14"/>
    <w:rsid w:val="00253385"/>
    <w:rsid w:val="00254262"/>
    <w:rsid w:val="00263E21"/>
    <w:rsid w:val="00265820"/>
    <w:rsid w:val="0027707D"/>
    <w:rsid w:val="002A4856"/>
    <w:rsid w:val="002A4CC0"/>
    <w:rsid w:val="002A6FA5"/>
    <w:rsid w:val="002B389D"/>
    <w:rsid w:val="002B6031"/>
    <w:rsid w:val="002C3E9C"/>
    <w:rsid w:val="002D4564"/>
    <w:rsid w:val="002D4B89"/>
    <w:rsid w:val="002E00F9"/>
    <w:rsid w:val="002E07A9"/>
    <w:rsid w:val="003035D4"/>
    <w:rsid w:val="003049DC"/>
    <w:rsid w:val="003064D5"/>
    <w:rsid w:val="00311589"/>
    <w:rsid w:val="00312485"/>
    <w:rsid w:val="003151CF"/>
    <w:rsid w:val="00315A03"/>
    <w:rsid w:val="00316A0A"/>
    <w:rsid w:val="00317956"/>
    <w:rsid w:val="0032299F"/>
    <w:rsid w:val="00323B33"/>
    <w:rsid w:val="00325BD6"/>
    <w:rsid w:val="0032716E"/>
    <w:rsid w:val="00344A7E"/>
    <w:rsid w:val="003464DB"/>
    <w:rsid w:val="003609F3"/>
    <w:rsid w:val="003672CE"/>
    <w:rsid w:val="00372866"/>
    <w:rsid w:val="00375571"/>
    <w:rsid w:val="00384B7A"/>
    <w:rsid w:val="003922B9"/>
    <w:rsid w:val="00397F7C"/>
    <w:rsid w:val="003C1315"/>
    <w:rsid w:val="003C6A4F"/>
    <w:rsid w:val="003E2B6F"/>
    <w:rsid w:val="003E445B"/>
    <w:rsid w:val="003E4C85"/>
    <w:rsid w:val="003F78F8"/>
    <w:rsid w:val="00402288"/>
    <w:rsid w:val="00403BDF"/>
    <w:rsid w:val="00406409"/>
    <w:rsid w:val="00411BCF"/>
    <w:rsid w:val="00413CCD"/>
    <w:rsid w:val="004309B2"/>
    <w:rsid w:val="0043346A"/>
    <w:rsid w:val="004349FC"/>
    <w:rsid w:val="00435469"/>
    <w:rsid w:val="004415E5"/>
    <w:rsid w:val="00442286"/>
    <w:rsid w:val="00442735"/>
    <w:rsid w:val="004457E6"/>
    <w:rsid w:val="004476A8"/>
    <w:rsid w:val="0045690C"/>
    <w:rsid w:val="00460FFE"/>
    <w:rsid w:val="00467426"/>
    <w:rsid w:val="00472359"/>
    <w:rsid w:val="00475B6B"/>
    <w:rsid w:val="004857CA"/>
    <w:rsid w:val="00487687"/>
    <w:rsid w:val="00487A3B"/>
    <w:rsid w:val="004928D6"/>
    <w:rsid w:val="00495973"/>
    <w:rsid w:val="0049775D"/>
    <w:rsid w:val="004A412C"/>
    <w:rsid w:val="004A5B62"/>
    <w:rsid w:val="004B1F35"/>
    <w:rsid w:val="004C08F9"/>
    <w:rsid w:val="004C42ED"/>
    <w:rsid w:val="004D197D"/>
    <w:rsid w:val="004D6E4E"/>
    <w:rsid w:val="004D7944"/>
    <w:rsid w:val="0050076B"/>
    <w:rsid w:val="00511E48"/>
    <w:rsid w:val="00517C79"/>
    <w:rsid w:val="005241C1"/>
    <w:rsid w:val="005250E5"/>
    <w:rsid w:val="00530642"/>
    <w:rsid w:val="00547583"/>
    <w:rsid w:val="00547E14"/>
    <w:rsid w:val="00551346"/>
    <w:rsid w:val="0055745D"/>
    <w:rsid w:val="00571FC7"/>
    <w:rsid w:val="00572744"/>
    <w:rsid w:val="005752E3"/>
    <w:rsid w:val="00575B9E"/>
    <w:rsid w:val="005836FE"/>
    <w:rsid w:val="005908BF"/>
    <w:rsid w:val="00591A0A"/>
    <w:rsid w:val="00593A42"/>
    <w:rsid w:val="00593E51"/>
    <w:rsid w:val="005A66CF"/>
    <w:rsid w:val="005B0AC2"/>
    <w:rsid w:val="005B3A3F"/>
    <w:rsid w:val="005B4152"/>
    <w:rsid w:val="005C053C"/>
    <w:rsid w:val="005C074F"/>
    <w:rsid w:val="005C29DB"/>
    <w:rsid w:val="005C3912"/>
    <w:rsid w:val="005D1698"/>
    <w:rsid w:val="005D2B06"/>
    <w:rsid w:val="005D53A3"/>
    <w:rsid w:val="005F192B"/>
    <w:rsid w:val="006056CE"/>
    <w:rsid w:val="00605B64"/>
    <w:rsid w:val="00613C0D"/>
    <w:rsid w:val="0061484A"/>
    <w:rsid w:val="00622E50"/>
    <w:rsid w:val="006256CC"/>
    <w:rsid w:val="00625981"/>
    <w:rsid w:val="0064069B"/>
    <w:rsid w:val="00641A13"/>
    <w:rsid w:val="00651303"/>
    <w:rsid w:val="00656F7C"/>
    <w:rsid w:val="0066544A"/>
    <w:rsid w:val="006711AA"/>
    <w:rsid w:val="00673025"/>
    <w:rsid w:val="00681C14"/>
    <w:rsid w:val="0069592A"/>
    <w:rsid w:val="006A251B"/>
    <w:rsid w:val="006A31B7"/>
    <w:rsid w:val="006B6135"/>
    <w:rsid w:val="006C0C2D"/>
    <w:rsid w:val="006C214D"/>
    <w:rsid w:val="006D362B"/>
    <w:rsid w:val="006E0067"/>
    <w:rsid w:val="006E408B"/>
    <w:rsid w:val="006F256D"/>
    <w:rsid w:val="006F303C"/>
    <w:rsid w:val="006F5B19"/>
    <w:rsid w:val="006F667E"/>
    <w:rsid w:val="007006EA"/>
    <w:rsid w:val="00701758"/>
    <w:rsid w:val="00704CB9"/>
    <w:rsid w:val="00711C63"/>
    <w:rsid w:val="00717423"/>
    <w:rsid w:val="007335FD"/>
    <w:rsid w:val="00735F4B"/>
    <w:rsid w:val="00736E5C"/>
    <w:rsid w:val="00741913"/>
    <w:rsid w:val="0074254D"/>
    <w:rsid w:val="007452AE"/>
    <w:rsid w:val="00746E17"/>
    <w:rsid w:val="00747A0C"/>
    <w:rsid w:val="007513CA"/>
    <w:rsid w:val="0075656E"/>
    <w:rsid w:val="00760B26"/>
    <w:rsid w:val="0076453B"/>
    <w:rsid w:val="007754EB"/>
    <w:rsid w:val="007764C3"/>
    <w:rsid w:val="00783972"/>
    <w:rsid w:val="00795A2C"/>
    <w:rsid w:val="007A06EB"/>
    <w:rsid w:val="007B08CC"/>
    <w:rsid w:val="007B6678"/>
    <w:rsid w:val="007C6BC5"/>
    <w:rsid w:val="007E73C1"/>
    <w:rsid w:val="007F2A1A"/>
    <w:rsid w:val="007F33AE"/>
    <w:rsid w:val="007F5DB1"/>
    <w:rsid w:val="007F68E1"/>
    <w:rsid w:val="008026D1"/>
    <w:rsid w:val="0080406F"/>
    <w:rsid w:val="00805FE1"/>
    <w:rsid w:val="008069B8"/>
    <w:rsid w:val="00814ED9"/>
    <w:rsid w:val="00820966"/>
    <w:rsid w:val="00822C27"/>
    <w:rsid w:val="00827261"/>
    <w:rsid w:val="00827726"/>
    <w:rsid w:val="008279AF"/>
    <w:rsid w:val="00843965"/>
    <w:rsid w:val="00847D1A"/>
    <w:rsid w:val="00847F80"/>
    <w:rsid w:val="00857A6B"/>
    <w:rsid w:val="008631A4"/>
    <w:rsid w:val="008649FE"/>
    <w:rsid w:val="008732FD"/>
    <w:rsid w:val="008916BD"/>
    <w:rsid w:val="00891D63"/>
    <w:rsid w:val="00894084"/>
    <w:rsid w:val="0089450D"/>
    <w:rsid w:val="008B0ABD"/>
    <w:rsid w:val="008B1B53"/>
    <w:rsid w:val="008C5D84"/>
    <w:rsid w:val="008C79DA"/>
    <w:rsid w:val="008F3B82"/>
    <w:rsid w:val="00914FCA"/>
    <w:rsid w:val="0091721B"/>
    <w:rsid w:val="00921582"/>
    <w:rsid w:val="009227F2"/>
    <w:rsid w:val="009258C7"/>
    <w:rsid w:val="009348D7"/>
    <w:rsid w:val="00950471"/>
    <w:rsid w:val="009524B5"/>
    <w:rsid w:val="00953064"/>
    <w:rsid w:val="00954353"/>
    <w:rsid w:val="00962A77"/>
    <w:rsid w:val="00964613"/>
    <w:rsid w:val="009722E2"/>
    <w:rsid w:val="00972B38"/>
    <w:rsid w:val="00980C03"/>
    <w:rsid w:val="00981951"/>
    <w:rsid w:val="00982D45"/>
    <w:rsid w:val="00984AE6"/>
    <w:rsid w:val="00987FB4"/>
    <w:rsid w:val="00990B49"/>
    <w:rsid w:val="00990E6F"/>
    <w:rsid w:val="00996FC0"/>
    <w:rsid w:val="009A5549"/>
    <w:rsid w:val="009A59BE"/>
    <w:rsid w:val="009B3D71"/>
    <w:rsid w:val="009B6AF3"/>
    <w:rsid w:val="009C0116"/>
    <w:rsid w:val="009C0AF4"/>
    <w:rsid w:val="009C2EEF"/>
    <w:rsid w:val="009D0B00"/>
    <w:rsid w:val="009D75C9"/>
    <w:rsid w:val="009E60EB"/>
    <w:rsid w:val="009E661C"/>
    <w:rsid w:val="009F2310"/>
    <w:rsid w:val="009F3C71"/>
    <w:rsid w:val="00A00696"/>
    <w:rsid w:val="00A127C9"/>
    <w:rsid w:val="00A1333A"/>
    <w:rsid w:val="00A15F27"/>
    <w:rsid w:val="00A22D54"/>
    <w:rsid w:val="00A30373"/>
    <w:rsid w:val="00A343AD"/>
    <w:rsid w:val="00A34E34"/>
    <w:rsid w:val="00A37774"/>
    <w:rsid w:val="00A64C08"/>
    <w:rsid w:val="00A67CEE"/>
    <w:rsid w:val="00A72FBD"/>
    <w:rsid w:val="00A84F47"/>
    <w:rsid w:val="00A9176F"/>
    <w:rsid w:val="00A91CD6"/>
    <w:rsid w:val="00A954B1"/>
    <w:rsid w:val="00A965FB"/>
    <w:rsid w:val="00AA4AD5"/>
    <w:rsid w:val="00AB125B"/>
    <w:rsid w:val="00AC1367"/>
    <w:rsid w:val="00AC3D5C"/>
    <w:rsid w:val="00AC6E94"/>
    <w:rsid w:val="00AD3204"/>
    <w:rsid w:val="00AD5A05"/>
    <w:rsid w:val="00AE516D"/>
    <w:rsid w:val="00AE55DB"/>
    <w:rsid w:val="00AF651F"/>
    <w:rsid w:val="00B0255A"/>
    <w:rsid w:val="00B02AD3"/>
    <w:rsid w:val="00B07D57"/>
    <w:rsid w:val="00B1763D"/>
    <w:rsid w:val="00B360D7"/>
    <w:rsid w:val="00B405F9"/>
    <w:rsid w:val="00B41BC7"/>
    <w:rsid w:val="00B423E6"/>
    <w:rsid w:val="00B502FE"/>
    <w:rsid w:val="00B51686"/>
    <w:rsid w:val="00B54A26"/>
    <w:rsid w:val="00B62D0E"/>
    <w:rsid w:val="00B65A9D"/>
    <w:rsid w:val="00B65DC5"/>
    <w:rsid w:val="00B75B78"/>
    <w:rsid w:val="00B804C7"/>
    <w:rsid w:val="00B80668"/>
    <w:rsid w:val="00B854AF"/>
    <w:rsid w:val="00B85C6B"/>
    <w:rsid w:val="00B90F04"/>
    <w:rsid w:val="00B915EC"/>
    <w:rsid w:val="00B935E6"/>
    <w:rsid w:val="00B9497C"/>
    <w:rsid w:val="00BA1F1A"/>
    <w:rsid w:val="00BC01E5"/>
    <w:rsid w:val="00BC0C1F"/>
    <w:rsid w:val="00BC379D"/>
    <w:rsid w:val="00BC5C28"/>
    <w:rsid w:val="00BC6348"/>
    <w:rsid w:val="00BD17B3"/>
    <w:rsid w:val="00BD4F3D"/>
    <w:rsid w:val="00BE78DE"/>
    <w:rsid w:val="00BE7A1E"/>
    <w:rsid w:val="00BF1298"/>
    <w:rsid w:val="00BF25AD"/>
    <w:rsid w:val="00C27EE9"/>
    <w:rsid w:val="00C348B0"/>
    <w:rsid w:val="00C43833"/>
    <w:rsid w:val="00C4567A"/>
    <w:rsid w:val="00C46735"/>
    <w:rsid w:val="00C51376"/>
    <w:rsid w:val="00C57478"/>
    <w:rsid w:val="00C675B9"/>
    <w:rsid w:val="00C740A4"/>
    <w:rsid w:val="00C7540C"/>
    <w:rsid w:val="00C8273A"/>
    <w:rsid w:val="00C855DA"/>
    <w:rsid w:val="00C94FF8"/>
    <w:rsid w:val="00CA36D5"/>
    <w:rsid w:val="00CA53FA"/>
    <w:rsid w:val="00CB71BD"/>
    <w:rsid w:val="00CC1B68"/>
    <w:rsid w:val="00CD1704"/>
    <w:rsid w:val="00CD3E26"/>
    <w:rsid w:val="00CD5AA0"/>
    <w:rsid w:val="00CE0A73"/>
    <w:rsid w:val="00CF4E18"/>
    <w:rsid w:val="00D029B4"/>
    <w:rsid w:val="00D064BC"/>
    <w:rsid w:val="00D06B9E"/>
    <w:rsid w:val="00D10919"/>
    <w:rsid w:val="00D363EF"/>
    <w:rsid w:val="00D40D33"/>
    <w:rsid w:val="00D531DD"/>
    <w:rsid w:val="00D62C71"/>
    <w:rsid w:val="00D71FB5"/>
    <w:rsid w:val="00D723C4"/>
    <w:rsid w:val="00D77919"/>
    <w:rsid w:val="00D8085C"/>
    <w:rsid w:val="00D81B67"/>
    <w:rsid w:val="00D97609"/>
    <w:rsid w:val="00DA15A9"/>
    <w:rsid w:val="00DA48A5"/>
    <w:rsid w:val="00DA68CA"/>
    <w:rsid w:val="00DB2C3F"/>
    <w:rsid w:val="00DC3AE1"/>
    <w:rsid w:val="00DC5D05"/>
    <w:rsid w:val="00DD3AA2"/>
    <w:rsid w:val="00DE061F"/>
    <w:rsid w:val="00DE2321"/>
    <w:rsid w:val="00DE6105"/>
    <w:rsid w:val="00DF072B"/>
    <w:rsid w:val="00DF1136"/>
    <w:rsid w:val="00DF11D9"/>
    <w:rsid w:val="00E01DDA"/>
    <w:rsid w:val="00E10944"/>
    <w:rsid w:val="00E17509"/>
    <w:rsid w:val="00E347A8"/>
    <w:rsid w:val="00E36F84"/>
    <w:rsid w:val="00E45B49"/>
    <w:rsid w:val="00E52CF3"/>
    <w:rsid w:val="00E536C8"/>
    <w:rsid w:val="00E55673"/>
    <w:rsid w:val="00E67A3C"/>
    <w:rsid w:val="00E759BB"/>
    <w:rsid w:val="00E82BA9"/>
    <w:rsid w:val="00E94B90"/>
    <w:rsid w:val="00E97915"/>
    <w:rsid w:val="00EA017F"/>
    <w:rsid w:val="00EA0220"/>
    <w:rsid w:val="00EA0722"/>
    <w:rsid w:val="00EA6758"/>
    <w:rsid w:val="00EB1FA8"/>
    <w:rsid w:val="00EB30F0"/>
    <w:rsid w:val="00EB57C3"/>
    <w:rsid w:val="00EC3663"/>
    <w:rsid w:val="00EC45FB"/>
    <w:rsid w:val="00EC4667"/>
    <w:rsid w:val="00ED7CED"/>
    <w:rsid w:val="00EE4B1C"/>
    <w:rsid w:val="00EF3C44"/>
    <w:rsid w:val="00F0079A"/>
    <w:rsid w:val="00F01225"/>
    <w:rsid w:val="00F059D6"/>
    <w:rsid w:val="00F129FD"/>
    <w:rsid w:val="00F16568"/>
    <w:rsid w:val="00F16E95"/>
    <w:rsid w:val="00F22871"/>
    <w:rsid w:val="00F25C51"/>
    <w:rsid w:val="00F323B7"/>
    <w:rsid w:val="00F4044A"/>
    <w:rsid w:val="00F4293D"/>
    <w:rsid w:val="00F4478A"/>
    <w:rsid w:val="00F45E00"/>
    <w:rsid w:val="00F54421"/>
    <w:rsid w:val="00F57529"/>
    <w:rsid w:val="00F679B6"/>
    <w:rsid w:val="00F75151"/>
    <w:rsid w:val="00F77555"/>
    <w:rsid w:val="00F77721"/>
    <w:rsid w:val="00F8578D"/>
    <w:rsid w:val="00F93DDF"/>
    <w:rsid w:val="00F9448C"/>
    <w:rsid w:val="00F95F2E"/>
    <w:rsid w:val="00FB00C6"/>
    <w:rsid w:val="00FB0C88"/>
    <w:rsid w:val="00FB221E"/>
    <w:rsid w:val="00FB5869"/>
    <w:rsid w:val="00FC1629"/>
    <w:rsid w:val="00FC22B0"/>
    <w:rsid w:val="00FC4CDA"/>
    <w:rsid w:val="00FC61F6"/>
    <w:rsid w:val="00FC7BD3"/>
    <w:rsid w:val="00FD4775"/>
    <w:rsid w:val="00FE2004"/>
    <w:rsid w:val="00FE3924"/>
    <w:rsid w:val="00FE3CF4"/>
    <w:rsid w:val="00FE53EB"/>
    <w:rsid w:val="00FF1B57"/>
    <w:rsid w:val="00FF3B2E"/>
    <w:rsid w:val="00FF5F2B"/>
    <w:rsid w:val="0D7FE7BA"/>
    <w:rsid w:val="29074D84"/>
    <w:rsid w:val="47B2862D"/>
    <w:rsid w:val="4C0C9D90"/>
    <w:rsid w:val="6F896068"/>
    <w:rsid w:val="729DA9FD"/>
    <w:rsid w:val="74482E8B"/>
    <w:rsid w:val="7EB740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2068D8"/>
    <w:rPr>
      <w:rFonts w:ascii="Gill Sans" w:hAnsi="Gill Sans" w:cs="Gill Sans"/>
      <w:b/>
      <w:bCs/>
      <w:sz w:val="14"/>
      <w:szCs w:val="14"/>
    </w:rPr>
  </w:style>
  <w:style w:type="paragraph" w:customStyle="1" w:styleId="CuerpoTablaTABLAS">
    <w:name w:val="Cuerpo_Tabla (TABLAS)"/>
    <w:basedOn w:val="Ningnestilodeprrafo"/>
    <w:uiPriority w:val="99"/>
    <w:rsid w:val="002068D8"/>
    <w:rPr>
      <w:rFonts w:ascii="Gill Sans" w:hAnsi="Gill Sans" w:cs="Gill Sans"/>
      <w:sz w:val="14"/>
      <w:szCs w:val="14"/>
    </w:rPr>
  </w:style>
  <w:style w:type="paragraph" w:customStyle="1" w:styleId="PreciosPorPersonaTABLAS">
    <w:name w:val="Precios_Por_Persona (TABLAS)"/>
    <w:basedOn w:val="Ningnestilodeprrafo"/>
    <w:uiPriority w:val="99"/>
    <w:rsid w:val="002068D8"/>
    <w:rPr>
      <w:rFonts w:ascii="Gill Sans" w:hAnsi="Gill Sans" w:cs="Gill Sans"/>
      <w:b/>
      <w:bCs/>
      <w:caps/>
      <w:sz w:val="14"/>
      <w:szCs w:val="14"/>
    </w:rPr>
  </w:style>
  <w:style w:type="paragraph" w:customStyle="1" w:styleId="TramosFechasTourTABLAS">
    <w:name w:val="Tramos_Fechas_Tour (TABLAS)"/>
    <w:basedOn w:val="Ningnestilodeprrafo"/>
    <w:uiPriority w:val="99"/>
    <w:rsid w:val="002068D8"/>
    <w:rPr>
      <w:rFonts w:ascii="Gill Sans" w:hAnsi="Gill Sans" w:cs="Gill Sans"/>
      <w:w w:val="70"/>
      <w:sz w:val="14"/>
      <w:szCs w:val="14"/>
    </w:rPr>
  </w:style>
  <w:style w:type="paragraph" w:customStyle="1" w:styleId="PreciosTABLAS">
    <w:name w:val="Precios (TABLAS)"/>
    <w:basedOn w:val="Ningnestilodeprrafo"/>
    <w:uiPriority w:val="99"/>
    <w:rsid w:val="002068D8"/>
    <w:pPr>
      <w:jc w:val="center"/>
    </w:pPr>
    <w:rPr>
      <w:rFonts w:ascii="Gill Sans" w:hAnsi="Gill Sans" w:cs="Gill Sans"/>
      <w:sz w:val="16"/>
      <w:szCs w:val="16"/>
    </w:rPr>
  </w:style>
  <w:style w:type="paragraph" w:customStyle="1" w:styleId="ListaINFORMACION">
    <w:name w:val="Lista (INFORMACION)"/>
    <w:basedOn w:val="Ningnestilodeprrafo"/>
    <w:uiPriority w:val="99"/>
    <w:rsid w:val="002068D8"/>
    <w:pPr>
      <w:ind w:left="113" w:hanging="113"/>
    </w:pPr>
    <w:rPr>
      <w:rFonts w:ascii="Gill Sans" w:hAnsi="Gill Sans" w:cs="Gill Sans"/>
      <w:sz w:val="14"/>
      <w:szCs w:val="14"/>
    </w:rPr>
  </w:style>
  <w:style w:type="character" w:customStyle="1" w:styleId="markedcontent">
    <w:name w:val="markedcontent"/>
    <w:basedOn w:val="Fuentedeprrafopredeter"/>
    <w:rsid w:val="00CD1704"/>
  </w:style>
  <w:style w:type="table" w:styleId="Tablaconcuadrcula">
    <w:name w:val="Table Grid"/>
    <w:basedOn w:val="Tablanormal"/>
    <w:uiPriority w:val="39"/>
    <w:rsid w:val="002E0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304">
      <w:bodyDiv w:val="1"/>
      <w:marLeft w:val="0"/>
      <w:marRight w:val="0"/>
      <w:marTop w:val="0"/>
      <w:marBottom w:val="0"/>
      <w:divBdr>
        <w:top w:val="none" w:sz="0" w:space="0" w:color="auto"/>
        <w:left w:val="none" w:sz="0" w:space="0" w:color="auto"/>
        <w:bottom w:val="none" w:sz="0" w:space="0" w:color="auto"/>
        <w:right w:val="none" w:sz="0" w:space="0" w:color="auto"/>
      </w:divBdr>
    </w:div>
    <w:div w:id="572204160">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28292498">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E4E3-7830-41E5-A514-5F448E209982}">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024ECDA0-9606-4A5A-8D59-1787209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6094-D0F4-45D0-A7BA-AD03BB49CCB7}">
  <ds:schemaRefs>
    <ds:schemaRef ds:uri="http://schemas.microsoft.com/sharepoint/v3/contenttype/forms"/>
  </ds:schemaRefs>
</ds:datastoreItem>
</file>

<file path=customXml/itemProps4.xml><?xml version="1.0" encoding="utf-8"?>
<ds:datastoreItem xmlns:ds="http://schemas.openxmlformats.org/officeDocument/2006/customXml" ds:itemID="{E967A996-0819-47FD-8FEE-F3CFB218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11519</Characters>
  <Application>Microsoft Office Word</Application>
  <DocSecurity>0</DocSecurity>
  <Lines>95</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WILLIAM-PC</cp:lastModifiedBy>
  <cp:revision>2</cp:revision>
  <cp:lastPrinted>2019-02-04T09:02:00Z</cp:lastPrinted>
  <dcterms:created xsi:type="dcterms:W3CDTF">2026-04-23T21:31:00Z</dcterms:created>
  <dcterms:modified xsi:type="dcterms:W3CDTF">2026-04-23T21:31:00Z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4759000</vt:r8>
  </property>
  <property fmtid="{D5CDD505-2E9C-101B-9397-08002B2CF9AE}" pid="4" name="MediaServiceImageTags">
    <vt:lpwstr/>
  </property>
</Properties>
</file>